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F734C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7F187144">
      <w:pPr>
        <w:widowControl/>
        <w:spacing w:line="360" w:lineRule="exact"/>
        <w:jc w:val="left"/>
        <w:rPr>
          <w:rFonts w:hint="default" w:ascii="仿宋" w:hAnsi="仿宋" w:eastAsia="仿宋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附件1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 xml:space="preserve">      </w:t>
      </w:r>
    </w:p>
    <w:p w14:paraId="55F10D74">
      <w:pPr>
        <w:pStyle w:val="4"/>
        <w:ind w:left="0" w:leftChars="0" w:firstLine="1680" w:firstLineChars="600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“宜昌教育招考”微信公众号二维码</w:t>
      </w:r>
    </w:p>
    <w:p w14:paraId="7C243895">
      <w:pPr>
        <w:pStyle w:val="4"/>
        <w:rPr>
          <w:rFonts w:hint="eastAsia" w:ascii="仿宋" w:hAnsi="仿宋" w:eastAsia="仿宋"/>
          <w:b w:val="0"/>
          <w:bCs w:val="0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drawing>
          <wp:inline distT="0" distB="0" distL="114300" distR="114300">
            <wp:extent cx="2954655" cy="1849120"/>
            <wp:effectExtent l="0" t="0" r="17145" b="177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837F78">
      <w:pPr>
        <w:widowControl/>
        <w:spacing w:line="540" w:lineRule="exact"/>
        <w:jc w:val="center"/>
        <w:rPr>
          <w:rFonts w:hint="eastAsia" w:ascii="仿宋" w:hAnsi="仿宋" w:eastAsia="仿宋"/>
          <w:b w:val="0"/>
          <w:bCs w:val="0"/>
          <w:sz w:val="36"/>
          <w:szCs w:val="36"/>
        </w:rPr>
      </w:pPr>
    </w:p>
    <w:p w14:paraId="3C6181B1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59870F90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681BCC70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50748BBE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7FFB2CAA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2BF155FA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6C345C55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2A66A80D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32D1C5F8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191C9FD9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05118B77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454745BD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15125816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073D4FB4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5FBC205B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44F454D1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725F17BF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43268E2E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733BBBF4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5D3B1F0A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682BC3D3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4A857FF3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68AE27B0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7E505492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03AFC7A1">
      <w:pPr>
        <w:widowControl/>
        <w:spacing w:line="360" w:lineRule="exact"/>
        <w:jc w:val="left"/>
        <w:rPr>
          <w:rFonts w:hint="eastAsia" w:ascii="仿宋" w:hAnsi="仿宋" w:eastAsia="仿宋" w:cs="宋体"/>
          <w:b w:val="0"/>
          <w:bCs w:val="0"/>
          <w:sz w:val="32"/>
          <w:szCs w:val="32"/>
        </w:rPr>
      </w:pPr>
    </w:p>
    <w:p w14:paraId="2B991595">
      <w:pPr>
        <w:widowControl/>
        <w:spacing w:line="360" w:lineRule="exact"/>
        <w:jc w:val="left"/>
        <w:rPr>
          <w:rFonts w:hint="eastAsia" w:ascii="仿宋" w:hAnsi="仿宋" w:eastAsia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 xml:space="preserve">2    </w:t>
      </w:r>
    </w:p>
    <w:p w14:paraId="0F52CE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" w:hAnsi="仿宋" w:eastAsia="仿宋"/>
          <w:b w:val="0"/>
          <w:bCs w:val="0"/>
          <w:sz w:val="36"/>
          <w:szCs w:val="36"/>
        </w:rPr>
      </w:pPr>
    </w:p>
    <w:p w14:paraId="59D13288">
      <w:pPr>
        <w:widowControl/>
        <w:spacing w:line="540" w:lineRule="exact"/>
        <w:jc w:val="center"/>
        <w:rPr>
          <w:rFonts w:ascii="仿宋" w:hAnsi="仿宋" w:eastAsia="仿宋" w:cs="宋体"/>
          <w:bCs/>
          <w:sz w:val="36"/>
          <w:szCs w:val="36"/>
        </w:rPr>
      </w:pPr>
      <w:r>
        <w:rPr>
          <w:rFonts w:hint="eastAsia" w:ascii="仿宋" w:hAnsi="仿宋" w:eastAsia="仿宋"/>
          <w:bCs/>
          <w:sz w:val="36"/>
          <w:szCs w:val="36"/>
        </w:rPr>
        <w:t>在校学籍证明</w:t>
      </w:r>
    </w:p>
    <w:p w14:paraId="531E56E0">
      <w:pPr>
        <w:widowControl/>
        <w:jc w:val="left"/>
        <w:rPr>
          <w:rFonts w:ascii="仿宋" w:hAnsi="仿宋" w:eastAsia="仿宋"/>
        </w:rPr>
      </w:pPr>
    </w:p>
    <w:p w14:paraId="001D6775">
      <w:pPr>
        <w:widowControl/>
        <w:jc w:val="left"/>
        <w:rPr>
          <w:rFonts w:ascii="仿宋" w:hAnsi="仿宋" w:eastAsia="仿宋"/>
        </w:rPr>
      </w:pPr>
    </w:p>
    <w:p w14:paraId="27FE374D">
      <w:pPr>
        <w:widowControl/>
        <w:spacing w:line="80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兹有学生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, 性别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,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月出生，身份证号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　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，学号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　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，是我校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（院）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 </w:t>
      </w:r>
      <w:bookmarkStart w:id="0" w:name="_GoBack"/>
      <w:bookmarkEnd w:id="0"/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　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专业的普通高校全日制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>专科/本科/研究生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在校学生，该生于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月入学，学制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　　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年。若该生在校期间顺利完成学业，达到学校相关要求，将于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ab/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月毕业，取得毕业证书。</w:t>
      </w:r>
    </w:p>
    <w:p w14:paraId="7563B241">
      <w:pPr>
        <w:widowControl/>
        <w:spacing w:line="800" w:lineRule="exact"/>
        <w:ind w:firstLine="560" w:firstLineChars="200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特此证明</w:t>
      </w:r>
    </w:p>
    <w:p w14:paraId="3E7687BD">
      <w:pPr>
        <w:widowControl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</w:p>
    <w:p w14:paraId="45D0D3ED">
      <w:pPr>
        <w:widowControl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</w:p>
    <w:p w14:paraId="1AB56E49">
      <w:pPr>
        <w:widowControl/>
        <w:spacing w:line="480" w:lineRule="auto"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大学（学院）学籍管理部门</w:t>
      </w:r>
    </w:p>
    <w:p w14:paraId="319F3CBE">
      <w:pPr>
        <w:widowControl/>
        <w:spacing w:line="480" w:lineRule="auto"/>
        <w:ind w:right="560"/>
        <w:jc w:val="center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（盖章）</w:t>
      </w:r>
    </w:p>
    <w:p w14:paraId="40D365FC">
      <w:pPr>
        <w:widowControl/>
        <w:spacing w:line="480" w:lineRule="auto"/>
        <w:jc w:val="left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 xml:space="preserve">                                        年    月   日</w:t>
      </w:r>
    </w:p>
    <w:p w14:paraId="716BBA25">
      <w:pPr>
        <w:widowControl/>
        <w:spacing w:line="480" w:lineRule="auto"/>
        <w:jc w:val="left"/>
        <w:rPr>
          <w:rFonts w:ascii="仿宋" w:hAnsi="仿宋" w:eastAsia="仿宋"/>
          <w:bCs/>
          <w:snapToGrid w:val="0"/>
          <w:kern w:val="0"/>
          <w:szCs w:val="21"/>
        </w:rPr>
      </w:pPr>
    </w:p>
    <w:p w14:paraId="4484F4DB">
      <w:pPr>
        <w:widowControl/>
        <w:spacing w:line="480" w:lineRule="auto"/>
        <w:jc w:val="left"/>
        <w:rPr>
          <w:rFonts w:ascii="仿宋" w:hAnsi="仿宋" w:eastAsia="仿宋"/>
          <w:bCs/>
          <w:snapToGrid w:val="0"/>
          <w:kern w:val="0"/>
          <w:szCs w:val="21"/>
        </w:rPr>
      </w:pPr>
    </w:p>
    <w:p w14:paraId="747D5CCC">
      <w:pPr>
        <w:widowControl/>
        <w:spacing w:line="400" w:lineRule="exact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注：1. 本证明由考生所在学校学籍管理部门盖章后生效，二级学院盖章无效;</w:t>
      </w:r>
    </w:p>
    <w:p w14:paraId="5DAB5359">
      <w:pPr>
        <w:widowControl/>
        <w:spacing w:line="400" w:lineRule="exact"/>
        <w:ind w:firstLine="480" w:firstLineChars="200"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2. 如因学籍证明信息差错造成的遗留问题由考生及所在院校负责;</w:t>
      </w:r>
    </w:p>
    <w:p w14:paraId="6CF5FA09">
      <w:pPr>
        <w:widowControl/>
        <w:spacing w:line="400" w:lineRule="exact"/>
        <w:ind w:firstLine="480" w:firstLineChars="200"/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Cs/>
          <w:sz w:val="24"/>
        </w:rPr>
        <w:t>3. 报名资格审核确认时，须提交此证明原件，复印件无效。</w:t>
      </w:r>
    </w:p>
    <w:p w14:paraId="50EDB6CF">
      <w:pPr>
        <w:jc w:val="left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3</w:t>
      </w:r>
    </w:p>
    <w:p w14:paraId="11E1BF18">
      <w:pPr>
        <w:jc w:val="center"/>
        <w:rPr>
          <w:rFonts w:ascii="仿宋" w:hAnsi="仿宋" w:eastAsia="仿宋"/>
          <w:b w:val="0"/>
          <w:bCs w:val="0"/>
          <w:sz w:val="36"/>
          <w:szCs w:val="36"/>
        </w:rPr>
      </w:pPr>
      <w:r>
        <w:rPr>
          <w:rFonts w:hint="eastAsia" w:ascii="仿宋" w:hAnsi="仿宋" w:eastAsia="仿宋"/>
          <w:b w:val="0"/>
          <w:bCs w:val="0"/>
          <w:sz w:val="36"/>
          <w:szCs w:val="36"/>
        </w:rPr>
        <w:t>中小学教师资格考试网上报名及缴费流程图</w:t>
      </w:r>
    </w:p>
    <w:p w14:paraId="703C8FE3">
      <w:pPr>
        <w:jc w:val="center"/>
        <w:rPr>
          <w:rFonts w:ascii="仿宋" w:hAnsi="仿宋" w:eastAsia="仿宋"/>
          <w:b w:val="0"/>
          <w:bCs w:val="0"/>
          <w:sz w:val="36"/>
          <w:szCs w:val="36"/>
        </w:rPr>
      </w:pPr>
    </w:p>
    <w:p w14:paraId="40374B48">
      <w:pPr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drawing>
          <wp:inline distT="0" distB="0" distL="114300" distR="114300">
            <wp:extent cx="5264150" cy="6330950"/>
            <wp:effectExtent l="0" t="0" r="12700" b="12700"/>
            <wp:docPr id="1" name="图片 1" descr="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3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DB222">
      <w:pPr>
        <w:rPr>
          <w:rFonts w:ascii="仿宋" w:hAnsi="仿宋" w:eastAsia="仿宋"/>
          <w:b w:val="0"/>
          <w:bCs w:val="0"/>
          <w:sz w:val="28"/>
          <w:szCs w:val="28"/>
        </w:rPr>
      </w:pPr>
    </w:p>
    <w:p w14:paraId="2CDE5730">
      <w:pPr>
        <w:rPr>
          <w:rFonts w:ascii="仿宋" w:hAnsi="仿宋" w:eastAsia="仿宋"/>
          <w:b w:val="0"/>
          <w:bCs w:val="0"/>
          <w:sz w:val="28"/>
          <w:szCs w:val="28"/>
        </w:rPr>
      </w:pPr>
    </w:p>
    <w:p w14:paraId="60E285AC">
      <w:pPr>
        <w:widowControl/>
        <w:spacing w:before="156" w:beforeLines="50" w:after="156" w:afterLines="50" w:line="480" w:lineRule="exact"/>
        <w:jc w:val="left"/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>4</w:t>
      </w:r>
    </w:p>
    <w:p w14:paraId="7D6F3897">
      <w:pPr>
        <w:widowControl/>
        <w:spacing w:before="156" w:beforeLines="50" w:after="156" w:afterLines="50" w:line="480" w:lineRule="exact"/>
        <w:ind w:firstLine="720" w:firstLineChars="200"/>
        <w:rPr>
          <w:rFonts w:ascii="仿宋" w:hAnsi="仿宋" w:eastAsia="仿宋" w:cs="宋体"/>
          <w:b w:val="0"/>
          <w:bCs w:val="0"/>
          <w:kern w:val="0"/>
          <w:szCs w:val="21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6"/>
          <w:szCs w:val="36"/>
        </w:rPr>
        <w:t>中小学教师资格考试报名在线支付方式</w:t>
      </w:r>
    </w:p>
    <w:p w14:paraId="0E6527C6">
      <w:pPr>
        <w:numPr>
          <w:ilvl w:val="0"/>
          <w:numId w:val="1"/>
        </w:numPr>
        <w:spacing w:before="50" w:line="480" w:lineRule="exac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在线支付银行列表</w:t>
      </w:r>
    </w:p>
    <w:tbl>
      <w:tblPr>
        <w:tblStyle w:val="2"/>
        <w:tblpPr w:leftFromText="180" w:rightFromText="180" w:vertAnchor="text" w:horzAnchor="page" w:tblpX="3483" w:tblpY="49"/>
        <w:tblOverlap w:val="never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906"/>
      </w:tblGrid>
      <w:tr w14:paraId="1054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930D1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06C2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名称</w:t>
            </w:r>
          </w:p>
        </w:tc>
      </w:tr>
      <w:tr w14:paraId="03E9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8C16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CF91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招商银行</w:t>
            </w:r>
          </w:p>
        </w:tc>
      </w:tr>
      <w:tr w14:paraId="32B3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C541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A1532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建设银行</w:t>
            </w:r>
          </w:p>
        </w:tc>
      </w:tr>
      <w:tr w14:paraId="6843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8A26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7C29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工商银行</w:t>
            </w:r>
          </w:p>
        </w:tc>
      </w:tr>
      <w:tr w14:paraId="7A2B4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4FCC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A25E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平安银行</w:t>
            </w:r>
          </w:p>
        </w:tc>
      </w:tr>
      <w:tr w14:paraId="15F05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D906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8372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民生银行</w:t>
            </w:r>
          </w:p>
        </w:tc>
      </w:tr>
      <w:tr w14:paraId="2217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39ED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E466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兴业银行</w:t>
            </w:r>
          </w:p>
        </w:tc>
      </w:tr>
      <w:tr w14:paraId="2E17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1354F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035D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农业银行</w:t>
            </w:r>
          </w:p>
        </w:tc>
      </w:tr>
      <w:tr w14:paraId="522F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C1BB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9195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广东发展银行</w:t>
            </w:r>
          </w:p>
        </w:tc>
      </w:tr>
      <w:tr w14:paraId="40F3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F0A4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5A99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北京银行</w:t>
            </w:r>
          </w:p>
        </w:tc>
      </w:tr>
      <w:tr w14:paraId="2F38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FC45D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69C1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邮政银行</w:t>
            </w:r>
          </w:p>
        </w:tc>
      </w:tr>
      <w:tr w14:paraId="4082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E057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8C10C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华夏银行</w:t>
            </w:r>
          </w:p>
        </w:tc>
      </w:tr>
      <w:tr w14:paraId="15FC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F8F2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C11F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交通银行</w:t>
            </w:r>
          </w:p>
        </w:tc>
      </w:tr>
      <w:tr w14:paraId="0209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B1C5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D23C5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浦发银行</w:t>
            </w:r>
          </w:p>
        </w:tc>
      </w:tr>
      <w:tr w14:paraId="78E97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0518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D609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光大银行</w:t>
            </w:r>
          </w:p>
        </w:tc>
      </w:tr>
      <w:tr w14:paraId="16B1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AD2FB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2E5A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北京农村商业银行</w:t>
            </w:r>
          </w:p>
        </w:tc>
      </w:tr>
      <w:tr w14:paraId="67A9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58B3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45C6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渤海银行</w:t>
            </w:r>
          </w:p>
        </w:tc>
      </w:tr>
      <w:tr w14:paraId="5620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FEA2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CBFB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中信银行</w:t>
            </w:r>
          </w:p>
        </w:tc>
      </w:tr>
      <w:tr w14:paraId="375F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1CC7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878E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中国银行</w:t>
            </w:r>
          </w:p>
        </w:tc>
      </w:tr>
      <w:tr w14:paraId="46BE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C06A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21FA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上海银行</w:t>
            </w:r>
          </w:p>
        </w:tc>
      </w:tr>
      <w:tr w14:paraId="6A6A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60BD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B374">
            <w:pPr>
              <w:spacing w:line="480" w:lineRule="exact"/>
              <w:jc w:val="center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银联支付</w:t>
            </w:r>
          </w:p>
        </w:tc>
      </w:tr>
    </w:tbl>
    <w:p w14:paraId="2FBC56B1">
      <w:pPr>
        <w:spacing w:line="480" w:lineRule="exact"/>
        <w:rPr>
          <w:rFonts w:ascii="仿宋" w:hAnsi="仿宋" w:eastAsia="仿宋" w:cs="Calibri"/>
          <w:b w:val="0"/>
          <w:bCs w:val="0"/>
          <w:sz w:val="24"/>
        </w:rPr>
      </w:pPr>
    </w:p>
    <w:p w14:paraId="30405DF3">
      <w:pPr>
        <w:widowControl/>
        <w:spacing w:line="480" w:lineRule="exact"/>
        <w:jc w:val="center"/>
        <w:rPr>
          <w:rFonts w:ascii="仿宋" w:hAnsi="仿宋" w:eastAsia="仿宋" w:cs="宋体"/>
          <w:b w:val="0"/>
          <w:bCs w:val="0"/>
          <w:kern w:val="0"/>
          <w:sz w:val="24"/>
        </w:rPr>
      </w:pPr>
    </w:p>
    <w:p w14:paraId="34977381">
      <w:pPr>
        <w:rPr>
          <w:rFonts w:ascii="仿宋" w:hAnsi="仿宋" w:eastAsia="仿宋"/>
          <w:b w:val="0"/>
          <w:bCs w:val="0"/>
          <w:sz w:val="24"/>
        </w:rPr>
      </w:pPr>
    </w:p>
    <w:p w14:paraId="7EDFC1BA">
      <w:pPr>
        <w:rPr>
          <w:rFonts w:ascii="仿宋" w:hAnsi="仿宋" w:eastAsia="仿宋"/>
          <w:b w:val="0"/>
          <w:bCs w:val="0"/>
          <w:sz w:val="24"/>
        </w:rPr>
      </w:pPr>
    </w:p>
    <w:p w14:paraId="3539C53E">
      <w:pPr>
        <w:rPr>
          <w:rFonts w:ascii="仿宋" w:hAnsi="仿宋" w:eastAsia="仿宋"/>
          <w:b w:val="0"/>
          <w:bCs w:val="0"/>
          <w:sz w:val="24"/>
        </w:rPr>
      </w:pPr>
    </w:p>
    <w:p w14:paraId="0071E3C7">
      <w:pPr>
        <w:rPr>
          <w:rFonts w:ascii="仿宋" w:hAnsi="仿宋" w:eastAsia="仿宋"/>
          <w:b w:val="0"/>
          <w:bCs w:val="0"/>
          <w:sz w:val="24"/>
        </w:rPr>
      </w:pPr>
    </w:p>
    <w:p w14:paraId="79A7146E">
      <w:pPr>
        <w:rPr>
          <w:rFonts w:ascii="仿宋" w:hAnsi="仿宋" w:eastAsia="仿宋"/>
          <w:b w:val="0"/>
          <w:bCs w:val="0"/>
          <w:sz w:val="24"/>
        </w:rPr>
      </w:pPr>
    </w:p>
    <w:p w14:paraId="3DCF8151">
      <w:pPr>
        <w:rPr>
          <w:rFonts w:ascii="仿宋" w:hAnsi="仿宋" w:eastAsia="仿宋"/>
          <w:b w:val="0"/>
          <w:bCs w:val="0"/>
          <w:sz w:val="24"/>
        </w:rPr>
      </w:pPr>
    </w:p>
    <w:p w14:paraId="575BD6EA">
      <w:pPr>
        <w:rPr>
          <w:rFonts w:ascii="仿宋" w:hAnsi="仿宋" w:eastAsia="仿宋"/>
          <w:b w:val="0"/>
          <w:bCs w:val="0"/>
          <w:sz w:val="24"/>
        </w:rPr>
      </w:pPr>
    </w:p>
    <w:p w14:paraId="150D2DBB">
      <w:pPr>
        <w:rPr>
          <w:rFonts w:ascii="仿宋" w:hAnsi="仿宋" w:eastAsia="仿宋"/>
          <w:b w:val="0"/>
          <w:bCs w:val="0"/>
          <w:sz w:val="24"/>
        </w:rPr>
      </w:pPr>
    </w:p>
    <w:p w14:paraId="0F2AA221">
      <w:pPr>
        <w:rPr>
          <w:rFonts w:ascii="仿宋" w:hAnsi="仿宋" w:eastAsia="仿宋"/>
          <w:b w:val="0"/>
          <w:bCs w:val="0"/>
          <w:sz w:val="24"/>
        </w:rPr>
      </w:pPr>
    </w:p>
    <w:p w14:paraId="5F580278">
      <w:pPr>
        <w:rPr>
          <w:rFonts w:ascii="仿宋" w:hAnsi="仿宋" w:eastAsia="仿宋"/>
          <w:b w:val="0"/>
          <w:bCs w:val="0"/>
          <w:sz w:val="24"/>
        </w:rPr>
      </w:pPr>
    </w:p>
    <w:p w14:paraId="181EE0FB">
      <w:pPr>
        <w:rPr>
          <w:rFonts w:ascii="仿宋" w:hAnsi="仿宋" w:eastAsia="仿宋"/>
          <w:b w:val="0"/>
          <w:bCs w:val="0"/>
          <w:sz w:val="24"/>
        </w:rPr>
      </w:pPr>
    </w:p>
    <w:p w14:paraId="0724DD02">
      <w:pPr>
        <w:rPr>
          <w:rFonts w:ascii="仿宋" w:hAnsi="仿宋" w:eastAsia="仿宋"/>
          <w:b w:val="0"/>
          <w:bCs w:val="0"/>
          <w:sz w:val="24"/>
        </w:rPr>
      </w:pPr>
    </w:p>
    <w:p w14:paraId="1F82411B">
      <w:pPr>
        <w:rPr>
          <w:rFonts w:ascii="仿宋" w:hAnsi="仿宋" w:eastAsia="仿宋"/>
          <w:b w:val="0"/>
          <w:bCs w:val="0"/>
          <w:sz w:val="24"/>
        </w:rPr>
      </w:pPr>
    </w:p>
    <w:p w14:paraId="0613968E">
      <w:pPr>
        <w:rPr>
          <w:rFonts w:ascii="仿宋" w:hAnsi="仿宋" w:eastAsia="仿宋"/>
          <w:b w:val="0"/>
          <w:bCs w:val="0"/>
          <w:sz w:val="24"/>
        </w:rPr>
      </w:pPr>
    </w:p>
    <w:p w14:paraId="2BB7B7AE">
      <w:pPr>
        <w:rPr>
          <w:rFonts w:ascii="仿宋" w:hAnsi="仿宋" w:eastAsia="仿宋"/>
          <w:b w:val="0"/>
          <w:bCs w:val="0"/>
          <w:sz w:val="24"/>
        </w:rPr>
      </w:pPr>
    </w:p>
    <w:p w14:paraId="783A4681">
      <w:pPr>
        <w:rPr>
          <w:rFonts w:ascii="仿宋" w:hAnsi="仿宋" w:eastAsia="仿宋"/>
          <w:b w:val="0"/>
          <w:bCs w:val="0"/>
          <w:sz w:val="24"/>
        </w:rPr>
      </w:pPr>
    </w:p>
    <w:p w14:paraId="4BB6F443">
      <w:pPr>
        <w:rPr>
          <w:rFonts w:ascii="仿宋" w:hAnsi="仿宋" w:eastAsia="仿宋"/>
          <w:b w:val="0"/>
          <w:bCs w:val="0"/>
          <w:sz w:val="24"/>
        </w:rPr>
      </w:pPr>
    </w:p>
    <w:p w14:paraId="6556572C">
      <w:pPr>
        <w:rPr>
          <w:rFonts w:ascii="仿宋" w:hAnsi="仿宋" w:eastAsia="仿宋"/>
          <w:b w:val="0"/>
          <w:bCs w:val="0"/>
          <w:sz w:val="24"/>
        </w:rPr>
      </w:pPr>
    </w:p>
    <w:p w14:paraId="46CF3597">
      <w:pPr>
        <w:rPr>
          <w:rFonts w:ascii="仿宋" w:hAnsi="仿宋" w:eastAsia="仿宋"/>
          <w:b w:val="0"/>
          <w:bCs w:val="0"/>
          <w:sz w:val="24"/>
        </w:rPr>
      </w:pPr>
    </w:p>
    <w:p w14:paraId="0B0760B6">
      <w:pPr>
        <w:rPr>
          <w:rFonts w:ascii="仿宋" w:hAnsi="仿宋" w:eastAsia="仿宋"/>
          <w:b w:val="0"/>
          <w:bCs w:val="0"/>
          <w:sz w:val="24"/>
        </w:rPr>
      </w:pPr>
    </w:p>
    <w:p w14:paraId="0B3749F9">
      <w:pPr>
        <w:rPr>
          <w:rFonts w:ascii="仿宋" w:hAnsi="仿宋" w:eastAsia="仿宋"/>
          <w:b w:val="0"/>
          <w:bCs w:val="0"/>
          <w:sz w:val="24"/>
        </w:rPr>
      </w:pPr>
    </w:p>
    <w:p w14:paraId="15837D81">
      <w:pPr>
        <w:rPr>
          <w:rFonts w:ascii="仿宋" w:hAnsi="仿宋" w:eastAsia="仿宋"/>
          <w:b w:val="0"/>
          <w:bCs w:val="0"/>
          <w:sz w:val="24"/>
        </w:rPr>
      </w:pPr>
    </w:p>
    <w:p w14:paraId="616098D7">
      <w:pPr>
        <w:rPr>
          <w:rFonts w:ascii="仿宋" w:hAnsi="仿宋" w:eastAsia="仿宋"/>
          <w:b w:val="0"/>
          <w:bCs w:val="0"/>
          <w:sz w:val="24"/>
        </w:rPr>
      </w:pPr>
    </w:p>
    <w:p w14:paraId="1B52D4D1">
      <w:pPr>
        <w:rPr>
          <w:rFonts w:ascii="仿宋" w:hAnsi="仿宋" w:eastAsia="仿宋"/>
          <w:b w:val="0"/>
          <w:bCs w:val="0"/>
          <w:sz w:val="24"/>
        </w:rPr>
      </w:pPr>
    </w:p>
    <w:p w14:paraId="3C1E54B0">
      <w:pPr>
        <w:rPr>
          <w:rFonts w:ascii="仿宋" w:hAnsi="仿宋" w:eastAsia="仿宋"/>
          <w:b w:val="0"/>
          <w:bCs w:val="0"/>
          <w:sz w:val="24"/>
        </w:rPr>
      </w:pPr>
    </w:p>
    <w:p w14:paraId="1E35A77A">
      <w:pPr>
        <w:rPr>
          <w:rFonts w:ascii="仿宋" w:hAnsi="仿宋" w:eastAsia="仿宋"/>
          <w:b w:val="0"/>
          <w:bCs w:val="0"/>
          <w:sz w:val="24"/>
        </w:rPr>
      </w:pPr>
    </w:p>
    <w:p w14:paraId="31EAAAFB">
      <w:pPr>
        <w:rPr>
          <w:rFonts w:ascii="仿宋" w:hAnsi="仿宋" w:eastAsia="仿宋"/>
          <w:b w:val="0"/>
          <w:bCs w:val="0"/>
          <w:sz w:val="24"/>
        </w:rPr>
      </w:pPr>
    </w:p>
    <w:p w14:paraId="4F664D83">
      <w:pPr>
        <w:rPr>
          <w:rFonts w:ascii="仿宋" w:hAnsi="仿宋" w:eastAsia="仿宋"/>
          <w:b w:val="0"/>
          <w:bCs w:val="0"/>
          <w:sz w:val="24"/>
        </w:rPr>
      </w:pPr>
    </w:p>
    <w:p w14:paraId="6D4CD8B2">
      <w:pPr>
        <w:rPr>
          <w:rFonts w:ascii="仿宋" w:hAnsi="仿宋" w:eastAsia="仿宋"/>
          <w:b w:val="0"/>
          <w:bCs w:val="0"/>
          <w:sz w:val="24"/>
        </w:rPr>
      </w:pPr>
    </w:p>
    <w:p w14:paraId="2077DA47">
      <w:pPr>
        <w:rPr>
          <w:rFonts w:ascii="仿宋" w:hAnsi="仿宋" w:eastAsia="仿宋"/>
          <w:b w:val="0"/>
          <w:bCs w:val="0"/>
          <w:sz w:val="24"/>
        </w:rPr>
      </w:pPr>
    </w:p>
    <w:p w14:paraId="0E10A294">
      <w:pPr>
        <w:rPr>
          <w:rFonts w:ascii="仿宋" w:hAnsi="仿宋" w:eastAsia="仿宋"/>
          <w:b w:val="0"/>
          <w:bCs w:val="0"/>
          <w:sz w:val="24"/>
        </w:rPr>
      </w:pPr>
    </w:p>
    <w:p w14:paraId="2F30DEE1">
      <w:pPr>
        <w:numPr>
          <w:ilvl w:val="0"/>
          <w:numId w:val="1"/>
        </w:numPr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支付宝在线支付</w:t>
      </w:r>
    </w:p>
    <w:p w14:paraId="755EE569">
      <w:pPr>
        <w:rPr>
          <w:b w:val="0"/>
          <w:bCs w:val="0"/>
        </w:rPr>
      </w:pPr>
      <w:r>
        <w:rPr>
          <w:b w:val="0"/>
          <w:bCs w:val="0"/>
        </w:rPr>
        <w:br w:type="page"/>
      </w:r>
    </w:p>
    <w:p w14:paraId="1C9B501F">
      <w:pPr>
        <w:widowControl/>
        <w:spacing w:before="156" w:beforeLines="50" w:after="156" w:afterLines="50" w:line="480" w:lineRule="exact"/>
        <w:jc w:val="left"/>
        <w:rPr>
          <w:rFonts w:hint="eastAsia" w:ascii="仿宋" w:hAnsi="仿宋" w:eastAsia="仿宋" w:cs="宋体"/>
          <w:b w:val="0"/>
          <w:bCs w:val="0"/>
          <w:kern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6307A22">
      <w:pPr>
        <w:widowControl/>
        <w:spacing w:before="156" w:beforeLines="50" w:after="156" w:afterLines="50" w:line="480" w:lineRule="exact"/>
        <w:jc w:val="left"/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/>
        </w:rPr>
        <w:t>附件5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478"/>
        <w:gridCol w:w="2886"/>
        <w:gridCol w:w="4289"/>
        <w:gridCol w:w="3393"/>
      </w:tblGrid>
      <w:tr w14:paraId="19E8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0B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湖北省中小学教师资格考试笔试与面试科目对应一览表</w:t>
            </w:r>
          </w:p>
        </w:tc>
      </w:tr>
      <w:tr w14:paraId="1349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34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笔试科目及代码</w:t>
            </w:r>
          </w:p>
        </w:tc>
        <w:tc>
          <w:tcPr>
            <w:tcW w:w="1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面试科目及代码</w:t>
            </w:r>
          </w:p>
        </w:tc>
      </w:tr>
      <w:tr w14:paraId="473E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1A1B"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科目一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科目二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科目三</w:t>
            </w:r>
          </w:p>
        </w:tc>
        <w:tc>
          <w:tcPr>
            <w:tcW w:w="1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2760"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E3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0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综合素质（101）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保教知识与能力（102）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幼儿园（141）</w:t>
            </w:r>
          </w:p>
        </w:tc>
      </w:tr>
      <w:tr w14:paraId="39C7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8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综合素质（201）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教育教学知识与能力（202）</w:t>
            </w:r>
          </w:p>
        </w:tc>
        <w:tc>
          <w:tcPr>
            <w:tcW w:w="1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语文（241）</w:t>
            </w:r>
          </w:p>
        </w:tc>
      </w:tr>
      <w:tr w14:paraId="6A0D5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BE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8C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94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91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英语（242）</w:t>
            </w:r>
          </w:p>
        </w:tc>
      </w:tr>
      <w:tr w14:paraId="3BCA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46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6E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17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63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5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道德与法治（243）</w:t>
            </w:r>
          </w:p>
        </w:tc>
      </w:tr>
      <w:tr w14:paraId="462B6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2B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37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09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20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数学（244）</w:t>
            </w:r>
          </w:p>
        </w:tc>
      </w:tr>
      <w:tr w14:paraId="4FC1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BF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AA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33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27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科学（245）</w:t>
            </w:r>
          </w:p>
        </w:tc>
      </w:tr>
      <w:tr w14:paraId="1955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2A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E1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EB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66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音乐（246）</w:t>
            </w:r>
          </w:p>
        </w:tc>
      </w:tr>
      <w:tr w14:paraId="6F59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6A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2B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BC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DE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体育（247）</w:t>
            </w:r>
          </w:p>
        </w:tc>
      </w:tr>
      <w:tr w14:paraId="0CA4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37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CD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6F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8E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美术（248）</w:t>
            </w:r>
          </w:p>
        </w:tc>
      </w:tr>
      <w:tr w14:paraId="7D5F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23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78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58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11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小学全科（251）</w:t>
            </w:r>
          </w:p>
        </w:tc>
      </w:tr>
      <w:tr w14:paraId="3D8B9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DF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C6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4D3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F0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信息技术（249）</w:t>
            </w:r>
          </w:p>
        </w:tc>
      </w:tr>
      <w:tr w14:paraId="7186A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BB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36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85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00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心理健康教育（250）</w:t>
            </w:r>
          </w:p>
        </w:tc>
      </w:tr>
      <w:tr w14:paraId="47AF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F1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综合素质（音体美专业）（201A)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教育教学知识与能力（音体美专业）（202A）</w:t>
            </w:r>
          </w:p>
        </w:tc>
        <w:tc>
          <w:tcPr>
            <w:tcW w:w="1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音乐（246）</w:t>
            </w:r>
          </w:p>
        </w:tc>
      </w:tr>
      <w:tr w14:paraId="665D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ED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A7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08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EB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体育（247）</w:t>
            </w:r>
          </w:p>
        </w:tc>
      </w:tr>
      <w:tr w14:paraId="45F8B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1B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60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1E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25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美术（248）</w:t>
            </w:r>
          </w:p>
        </w:tc>
      </w:tr>
      <w:tr w14:paraId="52749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综合素质（中学）（301）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教育知识与能力（中学）（302）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语文学科知识与教学能力（303）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语文（343）</w:t>
            </w:r>
          </w:p>
        </w:tc>
      </w:tr>
      <w:tr w14:paraId="124E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B6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94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D4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数学学科知识与教学能力（304）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5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数学（344）</w:t>
            </w:r>
          </w:p>
        </w:tc>
      </w:tr>
      <w:tr w14:paraId="014A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87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4E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20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英语学科知识与教学能力（305）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英语（345）</w:t>
            </w:r>
          </w:p>
        </w:tc>
      </w:tr>
      <w:tr w14:paraId="21971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6B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C9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A0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物理学科知识与教学能力（306）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物理（346）</w:t>
            </w:r>
          </w:p>
        </w:tc>
      </w:tr>
      <w:tr w14:paraId="59195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96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89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71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化学学科知识与教学能力（307）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化学（347）</w:t>
            </w:r>
          </w:p>
        </w:tc>
      </w:tr>
      <w:tr w14:paraId="1320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13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67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57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生物学科知识与教学能力（308）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生物（348）</w:t>
            </w:r>
          </w:p>
        </w:tc>
      </w:tr>
      <w:tr w14:paraId="4AD6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A3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ED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C4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道德与法治学科知识与教学能力（309）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5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道德与法治（349）</w:t>
            </w:r>
          </w:p>
        </w:tc>
      </w:tr>
      <w:tr w14:paraId="1B035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61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78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6F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历史学科知识与教学能力（310）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历史（350）</w:t>
            </w:r>
          </w:p>
        </w:tc>
      </w:tr>
      <w:tr w14:paraId="57A8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A1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5A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D3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地理学科知识与教学能力（311）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地理（351）</w:t>
            </w:r>
          </w:p>
        </w:tc>
      </w:tr>
      <w:tr w14:paraId="1BE0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38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52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C0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音乐学科知识与教学能力（312）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音乐（352）</w:t>
            </w:r>
          </w:p>
        </w:tc>
      </w:tr>
      <w:tr w14:paraId="6310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7E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06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C7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体育与健康学科知识与教学能力（313）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体育与健康（353）</w:t>
            </w:r>
          </w:p>
        </w:tc>
      </w:tr>
      <w:tr w14:paraId="428F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0E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05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07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美术学科知识与教学能力（314）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美术（354）</w:t>
            </w:r>
          </w:p>
        </w:tc>
      </w:tr>
      <w:tr w14:paraId="3FA7F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64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04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77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0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信息技术学科知识与教学能力（315）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信息技术（355）</w:t>
            </w:r>
          </w:p>
        </w:tc>
      </w:tr>
      <w:tr w14:paraId="39F3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DC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96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E3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历史与社会学科知识与教学能力（316）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历史与社会（356）</w:t>
            </w:r>
          </w:p>
        </w:tc>
      </w:tr>
      <w:tr w14:paraId="68568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05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A5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53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科学学科知识与教学能力（317）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科学（357）</w:t>
            </w:r>
          </w:p>
        </w:tc>
      </w:tr>
      <w:tr w14:paraId="02C38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06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E5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AF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C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科目三不单独组织笔试，结合面试一并考核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日语（345A）</w:t>
            </w:r>
          </w:p>
        </w:tc>
      </w:tr>
      <w:tr w14:paraId="4B21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BC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81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90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F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俄语（345B）</w:t>
            </w:r>
          </w:p>
        </w:tc>
      </w:tr>
      <w:tr w14:paraId="04A3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EA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C4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63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E02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心理健康教育（359）</w:t>
            </w:r>
          </w:p>
        </w:tc>
      </w:tr>
      <w:tr w14:paraId="74267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8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综合素质（中学）（音体美专业）（301A)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教育知识与能力（中学）（音体美专业）(302A）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音乐学科知识与教学能力（312）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音乐（352）</w:t>
            </w:r>
          </w:p>
        </w:tc>
      </w:tr>
      <w:tr w14:paraId="62002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2E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0B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39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体育与健康学科知识与教学能力（313）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体育与健康（353）</w:t>
            </w:r>
          </w:p>
        </w:tc>
      </w:tr>
      <w:tr w14:paraId="6C56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85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31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56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美术学科知识与教学能力（314）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美术（354）</w:t>
            </w:r>
          </w:p>
        </w:tc>
      </w:tr>
      <w:tr w14:paraId="6F7E4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高中、中职文化课</w:t>
            </w:r>
          </w:p>
        </w:tc>
        <w:tc>
          <w:tcPr>
            <w:tcW w:w="8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综合素质（中学）（301)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教育知识与能力（中学）（302）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语文学科知识与教学能力（403）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2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语文（443）</w:t>
            </w:r>
          </w:p>
        </w:tc>
      </w:tr>
      <w:tr w14:paraId="2A501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C2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D7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3A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数学学科知识与教学能力（404）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数学（444）</w:t>
            </w:r>
          </w:p>
        </w:tc>
      </w:tr>
      <w:tr w14:paraId="2BDE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BE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B1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1E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英语学科知识与教学能力（405）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英语（445）</w:t>
            </w:r>
          </w:p>
        </w:tc>
      </w:tr>
      <w:tr w14:paraId="532B5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F2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D6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71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物理学科知识与教学能力（406）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物理（446）</w:t>
            </w:r>
          </w:p>
        </w:tc>
      </w:tr>
      <w:tr w14:paraId="661F0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CD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67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A8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化学学科知识与教学能力（407）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化学（447）</w:t>
            </w:r>
          </w:p>
        </w:tc>
      </w:tr>
      <w:tr w14:paraId="0DC5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5B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C7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FD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生物学科知识与教学能力（408）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生物（448）</w:t>
            </w:r>
          </w:p>
        </w:tc>
      </w:tr>
      <w:tr w14:paraId="70E9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91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AE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A3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思想政治学科知识与教学能力（409）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思想政治（449）</w:t>
            </w:r>
          </w:p>
        </w:tc>
      </w:tr>
      <w:tr w14:paraId="5CAC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B2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5A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A4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历史学科知识与教学能力（410）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历史（450）</w:t>
            </w:r>
          </w:p>
        </w:tc>
      </w:tr>
      <w:tr w14:paraId="7B2A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B9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B7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19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地理学科知识与教学能力（411）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地理（451）</w:t>
            </w:r>
          </w:p>
        </w:tc>
      </w:tr>
      <w:tr w14:paraId="73D4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6D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1D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2A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音乐学科知识与教学能力（412）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音乐（452）</w:t>
            </w:r>
          </w:p>
        </w:tc>
      </w:tr>
      <w:tr w14:paraId="7C45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B0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15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E1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体育与健康学科知识与教学能力（413）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体育与健康（453）</w:t>
            </w:r>
          </w:p>
        </w:tc>
      </w:tr>
      <w:tr w14:paraId="5EBC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4F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EB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A3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美术学科知识与教学能力（414）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美术（454）</w:t>
            </w:r>
          </w:p>
        </w:tc>
      </w:tr>
      <w:tr w14:paraId="149B4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BC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1A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D2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信息技术学科知识与教学能力（415）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信息技术（455）</w:t>
            </w:r>
          </w:p>
        </w:tc>
      </w:tr>
      <w:tr w14:paraId="566D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06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C5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39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通用技术学科知识与教学能力（418）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通用技术（458）</w:t>
            </w:r>
          </w:p>
        </w:tc>
      </w:tr>
      <w:tr w14:paraId="17C1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2A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4C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86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5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科目三不单独组织笔试，结合面试一并考核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日语（445A）</w:t>
            </w:r>
          </w:p>
        </w:tc>
      </w:tr>
      <w:tr w14:paraId="392E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0D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1A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5C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8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俄语（445B）</w:t>
            </w:r>
          </w:p>
        </w:tc>
      </w:tr>
      <w:tr w14:paraId="3CAB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5C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F8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D0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59B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心理健康教育（459）</w:t>
            </w:r>
          </w:p>
        </w:tc>
      </w:tr>
      <w:tr w14:paraId="5D42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DF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综合素质（中学）（音体美专业）（301A)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教育知识与能力（中学）（音体美专业）(302A）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音乐学科知识与教学能力（412）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音乐（452）</w:t>
            </w:r>
          </w:p>
        </w:tc>
      </w:tr>
      <w:tr w14:paraId="47A35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E2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1A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81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体育与健康学科知识与教学能力（413）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体育与健康（453）</w:t>
            </w:r>
          </w:p>
        </w:tc>
      </w:tr>
      <w:tr w14:paraId="466D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09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6B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6D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3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美术学科知识与教学能力（414）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美术（454）</w:t>
            </w:r>
          </w:p>
        </w:tc>
      </w:tr>
      <w:tr w14:paraId="3713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中职专业课、实习指导教师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综合素质（中学）（301)</w:t>
            </w: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教育知识与能力（中学）（302）</w:t>
            </w:r>
          </w:p>
        </w:tc>
        <w:tc>
          <w:tcPr>
            <w:tcW w:w="1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F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科目三不单独组织笔试，结合面试一并考核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5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</w:t>
            </w:r>
          </w:p>
        </w:tc>
      </w:tr>
    </w:tbl>
    <w:p w14:paraId="4A8D1940">
      <w:pPr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</w:p>
    <w:p w14:paraId="7A7740C0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30506"/>
    <w:multiLevelType w:val="multilevel"/>
    <w:tmpl w:val="46630506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3279F"/>
    <w:rsid w:val="1DBD7C17"/>
    <w:rsid w:val="72E3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basedOn w:val="5"/>
    <w:next w:val="1"/>
    <w:autoRedefine/>
    <w:qFormat/>
    <w:uiPriority w:val="0"/>
    <w:pPr>
      <w:ind w:firstLine="420" w:firstLineChars="200"/>
    </w:pPr>
    <w:rPr>
      <w:rFonts w:ascii="Times New Roman"/>
    </w:rPr>
  </w:style>
  <w:style w:type="paragraph" w:customStyle="1" w:styleId="5">
    <w:name w:val="BodyTextIndent"/>
    <w:basedOn w:val="1"/>
    <w:autoRedefine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1606</Words>
  <Characters>1851</Characters>
  <Lines>0</Lines>
  <Paragraphs>0</Paragraphs>
  <TotalTime>0</TotalTime>
  <ScaleCrop>false</ScaleCrop>
  <LinksUpToDate>false</LinksUpToDate>
  <CharactersWithSpaces>2130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2025-04-02T03:39:00Z</dcterms:created>
  <dc:creator>believe</dc:creator>
  <cp:lastModifiedBy>繁星颠颠丶</cp:lastModifiedBy>
  <dcterms:modified xsi:type="dcterms:W3CDTF">2025-04-08T08:01:37Z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81D83877358649B38D3C7EAC113C324F_13</vt:lpwstr>
  </property>
  <property fmtid="{D5CDD505-2E9C-101B-9397-08002B2CF9AE}" pid="4" name="KSOTemplateDocerSaveRecord">
    <vt:lpwstr>eyJoZGlkIjoiNDUwMTFkMDI3ZjBmZjczM2Q3M2EwOGI5M2VjYzUzMDkiLCJ1c2VySWQiOiI0NDAwOTU4MzUifQ==</vt:lpwstr>
  </property>
</Properties>
</file>