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仿宋" w:eastAsia="方正小标宋简体"/>
          <w:b/>
          <w:bCs/>
          <w:sz w:val="44"/>
          <w:szCs w:val="44"/>
        </w:rPr>
      </w:pPr>
    </w:p>
    <w:p>
      <w:pPr>
        <w:spacing w:line="700" w:lineRule="exact"/>
        <w:jc w:val="center"/>
        <w:rPr>
          <w:rFonts w:ascii="方正小标宋简体" w:hAnsi="仿宋" w:eastAsia="方正小标宋简体"/>
          <w:b/>
          <w:bCs/>
          <w:sz w:val="44"/>
          <w:szCs w:val="44"/>
        </w:rPr>
      </w:pPr>
    </w:p>
    <w:p>
      <w:pPr>
        <w:spacing w:line="700" w:lineRule="exact"/>
        <w:jc w:val="center"/>
        <w:rPr>
          <w:rFonts w:ascii="方正小标宋简体" w:hAnsi="仿宋" w:eastAsia="方正小标宋简体"/>
          <w:b/>
          <w:bCs/>
          <w:sz w:val="44"/>
          <w:szCs w:val="44"/>
        </w:rPr>
      </w:pPr>
    </w:p>
    <w:p>
      <w:pPr>
        <w:spacing w:line="700" w:lineRule="exact"/>
        <w:jc w:val="center"/>
        <w:rPr>
          <w:rFonts w:ascii="方正小标宋简体" w:hAnsi="仿宋" w:eastAsia="方正小标宋简体"/>
          <w:b/>
          <w:bCs/>
          <w:sz w:val="44"/>
          <w:szCs w:val="44"/>
        </w:rPr>
      </w:pPr>
    </w:p>
    <w:p>
      <w:pPr>
        <w:spacing w:line="700" w:lineRule="exact"/>
        <w:jc w:val="center"/>
        <w:rPr>
          <w:rFonts w:ascii="仿宋_GB2312" w:hAnsi="仿宋"/>
        </w:rPr>
      </w:pPr>
      <w:r>
        <w:rPr>
          <w:rFonts w:hint="eastAsia" w:ascii="仿宋_GB2312" w:hAnsi="仿宋" w:cs="仿宋_GB2312"/>
        </w:rPr>
        <w:t>鄂高考〔</w:t>
      </w:r>
      <w:r>
        <w:rPr>
          <w:rFonts w:ascii="仿宋_GB2312" w:hAnsi="仿宋" w:cs="仿宋_GB2312"/>
        </w:rPr>
        <w:t>2019</w:t>
      </w:r>
      <w:r>
        <w:rPr>
          <w:rFonts w:hint="eastAsia" w:ascii="仿宋_GB2312" w:hAnsi="仿宋" w:cs="仿宋_GB2312"/>
        </w:rPr>
        <w:t>〕</w:t>
      </w:r>
      <w:r>
        <w:rPr>
          <w:rFonts w:ascii="仿宋_GB2312" w:hAnsi="仿宋" w:cs="仿宋_GB2312"/>
        </w:rPr>
        <w:t>22</w:t>
      </w:r>
      <w:r>
        <w:rPr>
          <w:rFonts w:hint="eastAsia" w:ascii="仿宋_GB2312" w:hAnsi="仿宋" w:cs="仿宋_GB2312"/>
        </w:rPr>
        <w:t>号</w:t>
      </w:r>
    </w:p>
    <w:p>
      <w:pPr>
        <w:spacing w:line="700" w:lineRule="exact"/>
        <w:jc w:val="center"/>
        <w:rPr>
          <w:rFonts w:ascii="仿宋_GB2312" w:hAnsi="仿宋"/>
        </w:rPr>
      </w:pPr>
    </w:p>
    <w:p>
      <w:pPr>
        <w:spacing w:line="700" w:lineRule="exact"/>
        <w:jc w:val="center"/>
        <w:rPr>
          <w:rFonts w:ascii="仿宋_GB2312" w:hAnsi="仿宋"/>
        </w:rPr>
      </w:pPr>
      <w:bookmarkStart w:id="0" w:name="_GoBack"/>
      <w:bookmarkEnd w:id="0"/>
    </w:p>
    <w:p>
      <w:pPr>
        <w:spacing w:line="700" w:lineRule="exact"/>
        <w:jc w:val="center"/>
        <w:rPr>
          <w:rFonts w:ascii="方正小标宋简体" w:hAnsi="仿宋" w:eastAsia="方正小标宋简体"/>
          <w:b/>
          <w:bCs/>
          <w:sz w:val="44"/>
          <w:szCs w:val="44"/>
        </w:rPr>
      </w:pPr>
      <w:r>
        <w:rPr>
          <w:rFonts w:hint="eastAsia" w:ascii="方正小标宋简体" w:hAnsi="仿宋" w:eastAsia="方正小标宋简体" w:cs="方正小标宋简体"/>
          <w:b/>
          <w:bCs/>
          <w:sz w:val="44"/>
          <w:szCs w:val="44"/>
        </w:rPr>
        <w:t>省教育考试院关于做好</w:t>
      </w:r>
      <w:r>
        <w:rPr>
          <w:rFonts w:ascii="方正小标宋简体" w:hAnsi="仿宋" w:eastAsia="方正小标宋简体" w:cs="方正小标宋简体"/>
          <w:b/>
          <w:bCs/>
          <w:sz w:val="44"/>
          <w:szCs w:val="44"/>
        </w:rPr>
        <w:t>2019</w:t>
      </w:r>
      <w:r>
        <w:rPr>
          <w:rFonts w:hint="eastAsia" w:ascii="方正小标宋简体" w:hAnsi="仿宋" w:eastAsia="方正小标宋简体" w:cs="方正小标宋简体"/>
          <w:b/>
          <w:bCs/>
          <w:sz w:val="44"/>
          <w:szCs w:val="44"/>
        </w:rPr>
        <w:t>年</w:t>
      </w:r>
    </w:p>
    <w:p>
      <w:pPr>
        <w:spacing w:line="700" w:lineRule="exact"/>
        <w:jc w:val="center"/>
        <w:rPr>
          <w:rFonts w:ascii="方正小标宋简体" w:hAnsi="仿宋" w:eastAsia="方正小标宋简体"/>
          <w:b/>
          <w:bCs/>
        </w:rPr>
      </w:pPr>
      <w:r>
        <w:rPr>
          <w:rFonts w:hint="eastAsia" w:ascii="方正小标宋简体" w:hAnsi="仿宋" w:eastAsia="方正小标宋简体" w:cs="方正小标宋简体"/>
          <w:b/>
          <w:bCs/>
          <w:sz w:val="44"/>
          <w:szCs w:val="44"/>
        </w:rPr>
        <w:t>成人高考报名工作的通知</w:t>
      </w:r>
    </w:p>
    <w:p>
      <w:pPr>
        <w:pStyle w:val="2"/>
        <w:spacing w:line="700" w:lineRule="exact"/>
        <w:jc w:val="center"/>
        <w:rPr>
          <w:rFonts w:ascii="方正小标宋简体" w:hAnsi="仿宋" w:eastAsia="方正小标宋简体" w:cs="Times New Roman"/>
          <w:b/>
          <w:bCs/>
          <w:sz w:val="32"/>
          <w:szCs w:val="32"/>
        </w:rPr>
      </w:pPr>
    </w:p>
    <w:p>
      <w:pPr>
        <w:spacing w:line="540" w:lineRule="exact"/>
        <w:rPr>
          <w:rFonts w:ascii="仿宋_GB2312"/>
          <w:sz w:val="30"/>
          <w:szCs w:val="30"/>
        </w:rPr>
      </w:pPr>
      <w:r>
        <w:rPr>
          <w:rFonts w:hint="eastAsia" w:ascii="仿宋_GB2312" w:cs="仿宋_GB2312"/>
          <w:sz w:val="30"/>
          <w:szCs w:val="30"/>
        </w:rPr>
        <w:t>各市（州、林区）教育考试机构：</w:t>
      </w:r>
    </w:p>
    <w:p>
      <w:pPr>
        <w:spacing w:line="540" w:lineRule="exact"/>
        <w:ind w:firstLine="600" w:firstLineChars="200"/>
        <w:rPr>
          <w:rFonts w:ascii="仿宋_GB2312"/>
          <w:sz w:val="30"/>
          <w:szCs w:val="30"/>
        </w:rPr>
      </w:pPr>
      <w:r>
        <w:rPr>
          <w:rFonts w:hint="eastAsia" w:ascii="仿宋_GB2312" w:cs="仿宋_GB2312"/>
          <w:sz w:val="30"/>
          <w:szCs w:val="30"/>
        </w:rPr>
        <w:t>为确保我省</w:t>
      </w:r>
      <w:r>
        <w:rPr>
          <w:rFonts w:ascii="仿宋_GB2312" w:cs="仿宋_GB2312"/>
          <w:sz w:val="30"/>
          <w:szCs w:val="30"/>
        </w:rPr>
        <w:t>2019</w:t>
      </w:r>
      <w:r>
        <w:rPr>
          <w:rFonts w:hint="eastAsia" w:ascii="仿宋_GB2312" w:cs="仿宋_GB2312"/>
          <w:sz w:val="30"/>
          <w:szCs w:val="30"/>
        </w:rPr>
        <w:t>年成人高校招生考试工作顺利进行，根据《教育部办公厅关于做好</w:t>
      </w:r>
      <w:r>
        <w:rPr>
          <w:rFonts w:ascii="仿宋_GB2312" w:cs="仿宋_GB2312"/>
          <w:sz w:val="30"/>
          <w:szCs w:val="30"/>
        </w:rPr>
        <w:t>2019</w:t>
      </w:r>
      <w:r>
        <w:rPr>
          <w:rFonts w:hint="eastAsia" w:ascii="仿宋_GB2312" w:cs="仿宋_GB2312"/>
          <w:sz w:val="30"/>
          <w:szCs w:val="30"/>
        </w:rPr>
        <w:t>年全国成人高校招生工作的通知》（教学厅〔</w:t>
      </w:r>
      <w:r>
        <w:rPr>
          <w:rFonts w:ascii="仿宋_GB2312" w:cs="仿宋_GB2312"/>
          <w:sz w:val="30"/>
          <w:szCs w:val="30"/>
        </w:rPr>
        <w:t>2019</w:t>
      </w:r>
      <w:r>
        <w:rPr>
          <w:rFonts w:hint="eastAsia" w:ascii="仿宋_GB2312" w:cs="仿宋_GB2312"/>
          <w:sz w:val="30"/>
          <w:szCs w:val="30"/>
        </w:rPr>
        <w:t>〕</w:t>
      </w:r>
      <w:r>
        <w:rPr>
          <w:rFonts w:ascii="仿宋_GB2312" w:cs="仿宋_GB2312"/>
          <w:sz w:val="30"/>
          <w:szCs w:val="30"/>
        </w:rPr>
        <w:t>11</w:t>
      </w:r>
      <w:r>
        <w:rPr>
          <w:rFonts w:hint="eastAsia" w:ascii="仿宋_GB2312" w:cs="仿宋_GB2312"/>
          <w:sz w:val="30"/>
          <w:szCs w:val="30"/>
        </w:rPr>
        <w:t>号）精神，现就我省</w:t>
      </w:r>
      <w:r>
        <w:rPr>
          <w:rFonts w:ascii="仿宋_GB2312" w:cs="仿宋_GB2312"/>
          <w:sz w:val="30"/>
          <w:szCs w:val="30"/>
        </w:rPr>
        <w:t>2019</w:t>
      </w:r>
      <w:r>
        <w:rPr>
          <w:rFonts w:hint="eastAsia" w:ascii="仿宋_GB2312" w:cs="仿宋_GB2312"/>
          <w:sz w:val="30"/>
          <w:szCs w:val="30"/>
        </w:rPr>
        <w:t>年成人高考报名工作相关事项通知如下：</w:t>
      </w:r>
    </w:p>
    <w:p>
      <w:pPr>
        <w:spacing w:line="540" w:lineRule="exact"/>
        <w:ind w:firstLine="600" w:firstLineChars="200"/>
        <w:rPr>
          <w:rFonts w:ascii="黑体" w:hAnsi="黑体" w:eastAsia="黑体"/>
          <w:sz w:val="30"/>
          <w:szCs w:val="30"/>
        </w:rPr>
      </w:pPr>
      <w:r>
        <w:rPr>
          <w:rFonts w:hint="eastAsia" w:ascii="黑体" w:hAnsi="黑体" w:eastAsia="黑体" w:cs="黑体"/>
          <w:sz w:val="30"/>
          <w:szCs w:val="30"/>
        </w:rPr>
        <w:t>一、考试时间</w:t>
      </w:r>
    </w:p>
    <w:p>
      <w:pPr>
        <w:spacing w:line="540" w:lineRule="exact"/>
        <w:ind w:firstLine="600" w:firstLineChars="200"/>
        <w:rPr>
          <w:rFonts w:ascii="仿宋_GB2312"/>
          <w:sz w:val="30"/>
          <w:szCs w:val="30"/>
        </w:rPr>
      </w:pPr>
      <w:r>
        <w:rPr>
          <w:rFonts w:ascii="仿宋_GB2312" w:cs="仿宋_GB2312"/>
          <w:sz w:val="30"/>
          <w:szCs w:val="30"/>
        </w:rPr>
        <w:t>2019</w:t>
      </w:r>
      <w:r>
        <w:rPr>
          <w:rFonts w:hint="eastAsia" w:ascii="仿宋_GB2312" w:cs="仿宋_GB2312"/>
          <w:sz w:val="30"/>
          <w:szCs w:val="30"/>
        </w:rPr>
        <w:t>年全国成人高校招生统一考试时间为</w:t>
      </w:r>
      <w:r>
        <w:rPr>
          <w:rFonts w:ascii="仿宋_GB2312" w:cs="仿宋_GB2312"/>
          <w:sz w:val="30"/>
          <w:szCs w:val="30"/>
        </w:rPr>
        <w:t>10</w:t>
      </w:r>
      <w:r>
        <w:rPr>
          <w:rFonts w:hint="eastAsia" w:ascii="仿宋_GB2312" w:cs="仿宋_GB2312"/>
          <w:sz w:val="30"/>
          <w:szCs w:val="30"/>
        </w:rPr>
        <w:t>月</w:t>
      </w:r>
      <w:r>
        <w:rPr>
          <w:rFonts w:ascii="仿宋_GB2312" w:cs="仿宋_GB2312"/>
          <w:sz w:val="30"/>
          <w:szCs w:val="30"/>
        </w:rPr>
        <w:t>26</w:t>
      </w:r>
      <w:r>
        <w:rPr>
          <w:rFonts w:hint="eastAsia" w:ascii="仿宋_GB2312" w:cs="仿宋_GB2312"/>
          <w:sz w:val="30"/>
          <w:szCs w:val="30"/>
        </w:rPr>
        <w:t>日、</w:t>
      </w:r>
      <w:r>
        <w:rPr>
          <w:rFonts w:ascii="仿宋_GB2312" w:cs="仿宋_GB2312"/>
          <w:sz w:val="30"/>
          <w:szCs w:val="30"/>
        </w:rPr>
        <w:t>27</w:t>
      </w:r>
      <w:r>
        <w:rPr>
          <w:rFonts w:hint="eastAsia" w:ascii="仿宋_GB2312" w:cs="仿宋_GB2312"/>
          <w:sz w:val="30"/>
          <w:szCs w:val="30"/>
        </w:rPr>
        <w:t>日。</w:t>
      </w:r>
    </w:p>
    <w:p>
      <w:pPr>
        <w:spacing w:line="540" w:lineRule="exact"/>
        <w:ind w:firstLine="600" w:firstLineChars="200"/>
        <w:rPr>
          <w:rFonts w:ascii="黑体" w:hAnsi="黑体" w:eastAsia="黑体"/>
          <w:sz w:val="30"/>
          <w:szCs w:val="30"/>
        </w:rPr>
      </w:pPr>
      <w:r>
        <w:rPr>
          <w:rFonts w:hint="eastAsia" w:ascii="黑体" w:hAnsi="黑体" w:eastAsia="黑体" w:cs="黑体"/>
          <w:sz w:val="30"/>
          <w:szCs w:val="30"/>
        </w:rPr>
        <w:t>二、报名方式及时间</w:t>
      </w:r>
    </w:p>
    <w:p>
      <w:pPr>
        <w:spacing w:line="540" w:lineRule="exact"/>
        <w:ind w:firstLine="602" w:firstLineChars="200"/>
        <w:rPr>
          <w:rFonts w:ascii="楷体_GB2312" w:eastAsia="楷体_GB2312"/>
          <w:b/>
          <w:bCs/>
          <w:sz w:val="30"/>
          <w:szCs w:val="30"/>
        </w:rPr>
      </w:pPr>
      <w:r>
        <w:rPr>
          <w:rFonts w:hint="eastAsia" w:ascii="楷体_GB2312" w:eastAsia="楷体_GB2312" w:cs="楷体_GB2312"/>
          <w:b/>
          <w:bCs/>
          <w:sz w:val="30"/>
          <w:szCs w:val="30"/>
        </w:rPr>
        <w:t>（一）报名方式</w:t>
      </w:r>
    </w:p>
    <w:p>
      <w:pPr>
        <w:spacing w:line="540" w:lineRule="exact"/>
        <w:ind w:firstLine="600" w:firstLineChars="200"/>
        <w:rPr>
          <w:rFonts w:ascii="仿宋_GB2312"/>
          <w:sz w:val="30"/>
          <w:szCs w:val="30"/>
        </w:rPr>
      </w:pPr>
      <w:r>
        <w:rPr>
          <w:rFonts w:ascii="仿宋_GB2312" w:cs="仿宋_GB2312"/>
          <w:sz w:val="30"/>
          <w:szCs w:val="30"/>
        </w:rPr>
        <w:t>2019</w:t>
      </w:r>
      <w:r>
        <w:rPr>
          <w:rFonts w:hint="eastAsia" w:ascii="仿宋_GB2312" w:cs="仿宋_GB2312"/>
          <w:sz w:val="30"/>
          <w:szCs w:val="30"/>
        </w:rPr>
        <w:t>年我省成人高考报名采取网上报名与现场确认相结合的方式。</w:t>
      </w:r>
    </w:p>
    <w:p>
      <w:pPr>
        <w:spacing w:line="540" w:lineRule="exact"/>
        <w:ind w:firstLine="602" w:firstLineChars="200"/>
        <w:rPr>
          <w:rFonts w:ascii="楷体_GB2312" w:eastAsia="楷体_GB2312"/>
          <w:b/>
          <w:bCs/>
          <w:sz w:val="30"/>
          <w:szCs w:val="30"/>
        </w:rPr>
      </w:pPr>
      <w:r>
        <w:rPr>
          <w:rFonts w:hint="eastAsia" w:ascii="楷体_GB2312" w:eastAsia="楷体_GB2312" w:cs="楷体_GB2312"/>
          <w:b/>
          <w:bCs/>
          <w:sz w:val="30"/>
          <w:szCs w:val="30"/>
        </w:rPr>
        <w:t>（二）报名时间</w:t>
      </w:r>
    </w:p>
    <w:p>
      <w:pPr>
        <w:spacing w:line="540" w:lineRule="exact"/>
        <w:ind w:firstLine="600" w:firstLineChars="200"/>
        <w:rPr>
          <w:rFonts w:ascii="仿宋_GB2312"/>
          <w:sz w:val="30"/>
          <w:szCs w:val="30"/>
        </w:rPr>
      </w:pPr>
      <w:r>
        <w:rPr>
          <w:rFonts w:hint="eastAsia" w:ascii="仿宋_GB2312" w:cs="仿宋_GB2312"/>
          <w:sz w:val="30"/>
          <w:szCs w:val="30"/>
        </w:rPr>
        <w:t>网上报名时间为</w:t>
      </w:r>
      <w:r>
        <w:rPr>
          <w:rFonts w:ascii="仿宋_GB2312" w:cs="仿宋_GB2312"/>
          <w:sz w:val="30"/>
          <w:szCs w:val="30"/>
        </w:rPr>
        <w:t>8</w:t>
      </w:r>
      <w:r>
        <w:rPr>
          <w:rFonts w:hint="eastAsia" w:ascii="仿宋_GB2312" w:cs="仿宋_GB2312"/>
          <w:sz w:val="30"/>
          <w:szCs w:val="30"/>
        </w:rPr>
        <w:t>月</w:t>
      </w:r>
      <w:r>
        <w:rPr>
          <w:rFonts w:ascii="仿宋_GB2312" w:cs="仿宋_GB2312"/>
          <w:sz w:val="30"/>
          <w:szCs w:val="30"/>
        </w:rPr>
        <w:t>26</w:t>
      </w:r>
      <w:r>
        <w:rPr>
          <w:rFonts w:hint="eastAsia" w:ascii="仿宋_GB2312" w:cs="仿宋_GB2312"/>
          <w:sz w:val="30"/>
          <w:szCs w:val="30"/>
        </w:rPr>
        <w:t>日－</w:t>
      </w:r>
      <w:r>
        <w:rPr>
          <w:rFonts w:ascii="仿宋_GB2312" w:cs="仿宋_GB2312"/>
          <w:sz w:val="30"/>
          <w:szCs w:val="30"/>
        </w:rPr>
        <w:t>9</w:t>
      </w:r>
      <w:r>
        <w:rPr>
          <w:rFonts w:hint="eastAsia" w:ascii="仿宋_GB2312" w:cs="仿宋_GB2312"/>
          <w:sz w:val="30"/>
          <w:szCs w:val="30"/>
        </w:rPr>
        <w:t>月</w:t>
      </w:r>
      <w:r>
        <w:rPr>
          <w:rFonts w:ascii="仿宋_GB2312" w:cs="仿宋_GB2312"/>
          <w:sz w:val="30"/>
          <w:szCs w:val="30"/>
        </w:rPr>
        <w:t>1</w:t>
      </w:r>
      <w:r>
        <w:rPr>
          <w:rFonts w:hint="eastAsia" w:ascii="仿宋_GB2312" w:cs="仿宋_GB2312"/>
          <w:sz w:val="30"/>
          <w:szCs w:val="30"/>
        </w:rPr>
        <w:t>日（</w:t>
      </w:r>
      <w:r>
        <w:rPr>
          <w:rFonts w:ascii="仿宋_GB2312" w:cs="仿宋_GB2312"/>
          <w:sz w:val="30"/>
          <w:szCs w:val="30"/>
        </w:rPr>
        <w:t>9</w:t>
      </w:r>
      <w:r>
        <w:rPr>
          <w:rFonts w:hint="eastAsia" w:ascii="仿宋_GB2312" w:cs="仿宋_GB2312"/>
          <w:sz w:val="30"/>
          <w:szCs w:val="30"/>
        </w:rPr>
        <w:t>月</w:t>
      </w:r>
      <w:r>
        <w:rPr>
          <w:rFonts w:ascii="仿宋_GB2312" w:cs="仿宋_GB2312"/>
          <w:sz w:val="30"/>
          <w:szCs w:val="30"/>
        </w:rPr>
        <w:t>1</w:t>
      </w:r>
      <w:r>
        <w:rPr>
          <w:rFonts w:hint="eastAsia" w:ascii="仿宋_GB2312" w:cs="仿宋_GB2312"/>
          <w:sz w:val="30"/>
          <w:szCs w:val="30"/>
        </w:rPr>
        <w:t>日</w:t>
      </w:r>
      <w:r>
        <w:rPr>
          <w:rFonts w:ascii="仿宋_GB2312" w:cs="仿宋_GB2312"/>
          <w:sz w:val="30"/>
          <w:szCs w:val="30"/>
        </w:rPr>
        <w:t>17</w:t>
      </w:r>
      <w:r>
        <w:rPr>
          <w:rFonts w:hint="eastAsia" w:ascii="仿宋_GB2312" w:cs="仿宋_GB2312"/>
          <w:sz w:val="30"/>
          <w:szCs w:val="30"/>
        </w:rPr>
        <w:t>时关闭网上报名系统）。各地可结合本地实际在此时间段内安排本地考生和异地考生网报的具体时间。</w:t>
      </w:r>
    </w:p>
    <w:p>
      <w:pPr>
        <w:spacing w:line="540" w:lineRule="exact"/>
        <w:ind w:firstLine="600" w:firstLineChars="200"/>
        <w:rPr>
          <w:rFonts w:ascii="仿宋_GB2312"/>
          <w:sz w:val="30"/>
          <w:szCs w:val="30"/>
        </w:rPr>
      </w:pPr>
      <w:r>
        <w:rPr>
          <w:rFonts w:hint="eastAsia" w:ascii="仿宋_GB2312" w:cs="仿宋_GB2312"/>
          <w:sz w:val="30"/>
          <w:szCs w:val="30"/>
        </w:rPr>
        <w:t>现场报名确认时间为</w:t>
      </w:r>
      <w:r>
        <w:rPr>
          <w:rFonts w:ascii="仿宋_GB2312" w:cs="仿宋_GB2312"/>
          <w:sz w:val="30"/>
          <w:szCs w:val="30"/>
        </w:rPr>
        <w:t>9</w:t>
      </w:r>
      <w:r>
        <w:rPr>
          <w:rFonts w:hint="eastAsia" w:ascii="仿宋_GB2312" w:cs="仿宋_GB2312"/>
          <w:sz w:val="30"/>
          <w:szCs w:val="30"/>
        </w:rPr>
        <w:t>月</w:t>
      </w:r>
      <w:r>
        <w:rPr>
          <w:rFonts w:ascii="仿宋_GB2312" w:cs="仿宋_GB2312"/>
          <w:sz w:val="30"/>
          <w:szCs w:val="30"/>
        </w:rPr>
        <w:t>4</w:t>
      </w:r>
      <w:r>
        <w:rPr>
          <w:rFonts w:hint="eastAsia" w:ascii="仿宋_GB2312" w:cs="仿宋_GB2312"/>
          <w:sz w:val="30"/>
          <w:szCs w:val="30"/>
        </w:rPr>
        <w:t>日－</w:t>
      </w:r>
      <w:r>
        <w:rPr>
          <w:rFonts w:ascii="仿宋_GB2312" w:cs="仿宋_GB2312"/>
          <w:sz w:val="30"/>
          <w:szCs w:val="30"/>
        </w:rPr>
        <w:t>9</w:t>
      </w:r>
      <w:r>
        <w:rPr>
          <w:rFonts w:hint="eastAsia" w:ascii="仿宋_GB2312" w:cs="仿宋_GB2312"/>
          <w:sz w:val="30"/>
          <w:szCs w:val="30"/>
        </w:rPr>
        <w:t>月</w:t>
      </w:r>
      <w:r>
        <w:rPr>
          <w:rFonts w:ascii="仿宋_GB2312" w:cs="仿宋_GB2312"/>
          <w:sz w:val="30"/>
          <w:szCs w:val="30"/>
        </w:rPr>
        <w:t>8</w:t>
      </w:r>
      <w:r>
        <w:rPr>
          <w:rFonts w:hint="eastAsia" w:ascii="仿宋_GB2312" w:cs="仿宋_GB2312"/>
          <w:sz w:val="30"/>
          <w:szCs w:val="30"/>
        </w:rPr>
        <w:t>日。各地可结合本地实际在此时间段内安排具体现场报名确认时间。</w:t>
      </w:r>
    </w:p>
    <w:p>
      <w:pPr>
        <w:spacing w:line="540" w:lineRule="exact"/>
        <w:ind w:firstLine="600" w:firstLineChars="200"/>
        <w:rPr>
          <w:rFonts w:ascii="仿宋_GB2312"/>
          <w:sz w:val="30"/>
          <w:szCs w:val="30"/>
        </w:rPr>
      </w:pPr>
      <w:r>
        <w:rPr>
          <w:rFonts w:hint="eastAsia" w:ascii="仿宋_GB2312" w:cs="仿宋_GB2312"/>
          <w:sz w:val="30"/>
          <w:szCs w:val="30"/>
        </w:rPr>
        <w:t>报名时间过后不补报名。</w:t>
      </w:r>
    </w:p>
    <w:p>
      <w:pPr>
        <w:spacing w:line="540" w:lineRule="exact"/>
        <w:ind w:firstLine="600" w:firstLineChars="200"/>
        <w:rPr>
          <w:rFonts w:ascii="黑体" w:hAnsi="黑体" w:eastAsia="黑体"/>
          <w:sz w:val="30"/>
          <w:szCs w:val="30"/>
        </w:rPr>
      </w:pPr>
      <w:r>
        <w:rPr>
          <w:rFonts w:hint="eastAsia" w:ascii="黑体" w:hAnsi="黑体" w:eastAsia="黑体" w:cs="黑体"/>
          <w:sz w:val="30"/>
          <w:szCs w:val="30"/>
        </w:rPr>
        <w:t>三、报考对象和条件</w:t>
      </w:r>
    </w:p>
    <w:p>
      <w:pPr>
        <w:spacing w:line="540" w:lineRule="exact"/>
        <w:ind w:firstLine="600" w:firstLineChars="200"/>
        <w:rPr>
          <w:rFonts w:ascii="仿宋_GB2312"/>
          <w:sz w:val="30"/>
          <w:szCs w:val="30"/>
        </w:rPr>
      </w:pPr>
      <w:r>
        <w:rPr>
          <w:rFonts w:hint="eastAsia" w:ascii="仿宋_GB2312" w:cs="仿宋_GB2312"/>
          <w:sz w:val="30"/>
          <w:szCs w:val="30"/>
        </w:rPr>
        <w:t>（一）遵守中华人民共和国宪法和法律。</w:t>
      </w:r>
    </w:p>
    <w:p>
      <w:pPr>
        <w:spacing w:line="540" w:lineRule="exact"/>
        <w:ind w:firstLine="600" w:firstLineChars="200"/>
        <w:rPr>
          <w:rFonts w:ascii="仿宋_GB2312"/>
          <w:sz w:val="30"/>
          <w:szCs w:val="30"/>
        </w:rPr>
      </w:pPr>
      <w:r>
        <w:rPr>
          <w:rFonts w:hint="eastAsia" w:ascii="仿宋_GB2312" w:cs="仿宋_GB2312"/>
          <w:sz w:val="30"/>
          <w:szCs w:val="30"/>
        </w:rPr>
        <w:t>（二）年满</w:t>
      </w:r>
      <w:r>
        <w:rPr>
          <w:rFonts w:ascii="仿宋_GB2312" w:cs="仿宋_GB2312"/>
          <w:sz w:val="30"/>
          <w:szCs w:val="30"/>
        </w:rPr>
        <w:t>17</w:t>
      </w:r>
      <w:r>
        <w:rPr>
          <w:rFonts w:hint="eastAsia" w:ascii="仿宋_GB2312" w:cs="仿宋_GB2312"/>
          <w:sz w:val="30"/>
          <w:szCs w:val="30"/>
        </w:rPr>
        <w:t>周岁（</w:t>
      </w:r>
      <w:r>
        <w:rPr>
          <w:rFonts w:ascii="仿宋_GB2312" w:cs="仿宋_GB2312"/>
          <w:sz w:val="30"/>
          <w:szCs w:val="30"/>
        </w:rPr>
        <w:t>2002</w:t>
      </w:r>
      <w:r>
        <w:rPr>
          <w:rFonts w:hint="eastAsia" w:ascii="仿宋_GB2312" w:cs="仿宋_GB2312"/>
          <w:sz w:val="30"/>
          <w:szCs w:val="30"/>
        </w:rPr>
        <w:t>年</w:t>
      </w:r>
      <w:r>
        <w:rPr>
          <w:rFonts w:ascii="仿宋_GB2312" w:cs="仿宋_GB2312"/>
          <w:sz w:val="30"/>
          <w:szCs w:val="30"/>
        </w:rPr>
        <w:t>9</w:t>
      </w:r>
      <w:r>
        <w:rPr>
          <w:rFonts w:hint="eastAsia" w:ascii="仿宋_GB2312" w:cs="仿宋_GB2312"/>
          <w:sz w:val="30"/>
          <w:szCs w:val="30"/>
        </w:rPr>
        <w:t>月</w:t>
      </w:r>
      <w:r>
        <w:rPr>
          <w:rFonts w:ascii="仿宋_GB2312" w:cs="仿宋_GB2312"/>
          <w:sz w:val="30"/>
          <w:szCs w:val="30"/>
        </w:rPr>
        <w:t>1</w:t>
      </w:r>
      <w:r>
        <w:rPr>
          <w:rFonts w:hint="eastAsia" w:ascii="仿宋_GB2312" w:cs="仿宋_GB2312"/>
          <w:sz w:val="30"/>
          <w:szCs w:val="30"/>
        </w:rPr>
        <w:t>日以前出生）。</w:t>
      </w:r>
    </w:p>
    <w:p>
      <w:pPr>
        <w:spacing w:line="540" w:lineRule="exact"/>
        <w:ind w:firstLine="600" w:firstLineChars="200"/>
        <w:rPr>
          <w:rFonts w:ascii="仿宋_GB2312"/>
          <w:sz w:val="30"/>
          <w:szCs w:val="30"/>
        </w:rPr>
      </w:pPr>
      <w:r>
        <w:rPr>
          <w:rFonts w:hint="eastAsia" w:ascii="仿宋_GB2312" w:cs="仿宋_GB2312"/>
          <w:sz w:val="30"/>
          <w:szCs w:val="30"/>
        </w:rPr>
        <w:t>（三）国家承认学历的各类高、中等学校在校生以外的在职、从业人员和社会其他人员。</w:t>
      </w:r>
    </w:p>
    <w:p>
      <w:pPr>
        <w:spacing w:line="540" w:lineRule="exact"/>
        <w:ind w:firstLine="600" w:firstLineChars="200"/>
        <w:rPr>
          <w:rFonts w:ascii="仿宋_GB2312"/>
          <w:sz w:val="30"/>
          <w:szCs w:val="30"/>
        </w:rPr>
      </w:pPr>
      <w:r>
        <w:rPr>
          <w:rFonts w:hint="eastAsia" w:ascii="仿宋_GB2312" w:cs="仿宋_GB2312"/>
          <w:sz w:val="30"/>
          <w:szCs w:val="30"/>
        </w:rPr>
        <w:t>（四）身体健康，生活能自理，不影响所报专业学习。</w:t>
      </w:r>
    </w:p>
    <w:p>
      <w:pPr>
        <w:spacing w:line="540" w:lineRule="exact"/>
        <w:ind w:firstLine="600" w:firstLineChars="200"/>
        <w:rPr>
          <w:rFonts w:ascii="仿宋_GB2312"/>
          <w:sz w:val="30"/>
          <w:szCs w:val="30"/>
        </w:rPr>
      </w:pPr>
      <w:r>
        <w:rPr>
          <w:rFonts w:hint="eastAsia" w:ascii="仿宋_GB2312" w:cs="仿宋_GB2312"/>
          <w:sz w:val="30"/>
          <w:szCs w:val="30"/>
        </w:rPr>
        <w:t>（五）报考高起本或高起专的考生应具有高级中等教育毕业证书。报考专升本的考生必须是已取得经教育部审定核准的国民教育系列高等学校、高等教育自学考试机构颁发的专科毕业证书、本科结业证书或以上证书的人员。</w:t>
      </w:r>
    </w:p>
    <w:p>
      <w:pPr>
        <w:spacing w:line="540" w:lineRule="exact"/>
        <w:ind w:firstLine="600" w:firstLineChars="200"/>
        <w:rPr>
          <w:rFonts w:ascii="仿宋_GB2312"/>
          <w:sz w:val="30"/>
          <w:szCs w:val="30"/>
        </w:rPr>
      </w:pPr>
      <w:r>
        <w:rPr>
          <w:rFonts w:hint="eastAsia" w:ascii="仿宋_GB2312" w:cs="仿宋_GB2312"/>
          <w:sz w:val="30"/>
          <w:szCs w:val="30"/>
        </w:rPr>
        <w:t>（六）报考成人高校医学门类专业的考生还应具备以下条件：</w:t>
      </w:r>
    </w:p>
    <w:p>
      <w:pPr>
        <w:spacing w:line="540" w:lineRule="exact"/>
        <w:ind w:firstLine="600" w:firstLineChars="200"/>
        <w:rPr>
          <w:rFonts w:ascii="仿宋_GB2312"/>
          <w:sz w:val="30"/>
          <w:szCs w:val="30"/>
        </w:rPr>
      </w:pPr>
      <w:r>
        <w:rPr>
          <w:rFonts w:ascii="仿宋_GB2312" w:cs="仿宋_GB2312"/>
          <w:sz w:val="30"/>
          <w:szCs w:val="30"/>
        </w:rPr>
        <w:t>1</w:t>
      </w:r>
      <w:r>
        <w:rPr>
          <w:rFonts w:hint="eastAsia" w:ascii="仿宋_GB2312" w:cs="仿宋_GB2312"/>
          <w:sz w:val="30"/>
          <w:szCs w:val="30"/>
        </w:rPr>
        <w:t>．报考临床医学、口腔医学、预防医学、中医学等临床类专业的人员，应当取得省级卫生行政部门颁发的相应类别的执业助理医师或以上资格证书，并取得国家认可的普通中专相应专业或以上学历；或者县级及以上卫生行政部门颁发的乡村医生执业证书，并具有中专或以上学历或水平证书。</w:t>
      </w:r>
    </w:p>
    <w:p>
      <w:pPr>
        <w:spacing w:line="540" w:lineRule="exact"/>
        <w:ind w:firstLine="600" w:firstLineChars="200"/>
        <w:rPr>
          <w:rFonts w:ascii="仿宋_GB2312"/>
          <w:sz w:val="30"/>
          <w:szCs w:val="30"/>
        </w:rPr>
      </w:pPr>
      <w:r>
        <w:rPr>
          <w:rFonts w:ascii="仿宋_GB2312" w:cs="仿宋_GB2312"/>
          <w:sz w:val="30"/>
          <w:szCs w:val="30"/>
        </w:rPr>
        <w:t>2</w:t>
      </w:r>
      <w:r>
        <w:rPr>
          <w:rFonts w:hint="eastAsia" w:ascii="仿宋_GB2312" w:cs="仿宋_GB2312"/>
          <w:sz w:val="30"/>
          <w:szCs w:val="30"/>
        </w:rPr>
        <w:t>．报考护理学专业的人员应当取得省级卫生行政部门颁发的执业护士证书。</w:t>
      </w:r>
    </w:p>
    <w:p>
      <w:pPr>
        <w:spacing w:line="540" w:lineRule="exact"/>
        <w:ind w:firstLine="600" w:firstLineChars="200"/>
        <w:rPr>
          <w:rFonts w:ascii="仿宋_GB2312"/>
          <w:sz w:val="30"/>
          <w:szCs w:val="30"/>
        </w:rPr>
      </w:pPr>
      <w:r>
        <w:rPr>
          <w:rFonts w:ascii="仿宋_GB2312" w:cs="仿宋_GB2312"/>
          <w:sz w:val="30"/>
          <w:szCs w:val="30"/>
        </w:rPr>
        <w:t>3</w:t>
      </w:r>
      <w:r>
        <w:rPr>
          <w:rFonts w:hint="eastAsia" w:ascii="仿宋_GB2312" w:cs="仿宋_GB2312"/>
          <w:sz w:val="30"/>
          <w:szCs w:val="30"/>
        </w:rPr>
        <w:t>．报考医学门类其它专业的人员应当是从事卫生、医药行业工作的在职专业技术人员，</w:t>
      </w:r>
      <w:r>
        <w:rPr>
          <w:rFonts w:hint="eastAsia" w:ascii="仿宋_GB2312" w:cs="仿宋_GB2312"/>
          <w:sz w:val="30"/>
          <w:szCs w:val="30"/>
          <w:lang w:eastAsia="zh-CN"/>
        </w:rPr>
        <w:t>并</w:t>
      </w:r>
      <w:r>
        <w:rPr>
          <w:rFonts w:hint="eastAsia" w:ascii="仿宋_GB2312" w:cs="仿宋_GB2312"/>
          <w:sz w:val="30"/>
          <w:szCs w:val="30"/>
        </w:rPr>
        <w:t>具有县级或县级以上卫生行政部门颁发的相应执业资格证书。</w:t>
      </w:r>
    </w:p>
    <w:p>
      <w:pPr>
        <w:spacing w:line="540" w:lineRule="exact"/>
        <w:ind w:firstLine="600" w:firstLineChars="200"/>
        <w:rPr>
          <w:rFonts w:ascii="仿宋_GB2312"/>
          <w:sz w:val="30"/>
          <w:szCs w:val="30"/>
        </w:rPr>
      </w:pPr>
      <w:r>
        <w:rPr>
          <w:rFonts w:ascii="仿宋_GB2312" w:cs="仿宋_GB2312"/>
          <w:sz w:val="30"/>
          <w:szCs w:val="30"/>
        </w:rPr>
        <w:t>4</w:t>
      </w:r>
      <w:r>
        <w:rPr>
          <w:rFonts w:hint="eastAsia" w:ascii="仿宋_GB2312" w:cs="仿宋_GB2312"/>
          <w:sz w:val="30"/>
          <w:szCs w:val="30"/>
        </w:rPr>
        <w:t>．考生报考的专业原则上应与所从事的专业对口。</w:t>
      </w:r>
    </w:p>
    <w:p>
      <w:pPr>
        <w:spacing w:line="540" w:lineRule="exact"/>
        <w:ind w:firstLine="600" w:firstLineChars="200"/>
        <w:rPr>
          <w:rFonts w:ascii="仿宋_GB2312"/>
          <w:sz w:val="30"/>
          <w:szCs w:val="30"/>
        </w:rPr>
      </w:pPr>
      <w:r>
        <w:rPr>
          <w:rFonts w:hint="eastAsia" w:ascii="仿宋_GB2312" w:cs="仿宋_GB2312"/>
          <w:sz w:val="30"/>
          <w:szCs w:val="30"/>
        </w:rPr>
        <w:t>（七）考生一般应在户籍所在地报名并参加考试。凡异地报名的考生（包括外省考生在我省报名），须提供长期在报名所在地生活或工作的证件、证明材料。</w:t>
      </w:r>
    </w:p>
    <w:p>
      <w:pPr>
        <w:spacing w:line="540" w:lineRule="exact"/>
        <w:ind w:firstLine="600" w:firstLineChars="200"/>
        <w:rPr>
          <w:rFonts w:ascii="仿宋_GB2312"/>
          <w:sz w:val="30"/>
          <w:szCs w:val="30"/>
        </w:rPr>
      </w:pPr>
      <w:r>
        <w:rPr>
          <w:rFonts w:hint="eastAsia" w:ascii="仿宋_GB2312" w:cs="仿宋_GB2312"/>
          <w:sz w:val="30"/>
          <w:szCs w:val="30"/>
        </w:rPr>
        <w:t>（八）凡符合上述报名条件的港澳台考生（持有效身份证件）及在中国定居的外国侨民</w:t>
      </w:r>
      <w:r>
        <w:rPr>
          <w:rFonts w:ascii="仿宋_GB2312" w:cs="仿宋_GB2312"/>
          <w:sz w:val="30"/>
          <w:szCs w:val="30"/>
        </w:rPr>
        <w:t>[</w:t>
      </w:r>
      <w:r>
        <w:rPr>
          <w:rFonts w:hint="eastAsia" w:ascii="仿宋_GB2312" w:cs="仿宋_GB2312"/>
          <w:sz w:val="30"/>
          <w:szCs w:val="30"/>
        </w:rPr>
        <w:t>持所在省（区、市）公安机关核发的《外国人永久居留证》或《外侨居留证》</w:t>
      </w:r>
      <w:r>
        <w:rPr>
          <w:rFonts w:ascii="仿宋_GB2312" w:cs="仿宋_GB2312"/>
          <w:sz w:val="30"/>
          <w:szCs w:val="30"/>
        </w:rPr>
        <w:t>]</w:t>
      </w:r>
      <w:r>
        <w:rPr>
          <w:rFonts w:hint="eastAsia" w:ascii="仿宋_GB2312" w:cs="仿宋_GB2312"/>
          <w:sz w:val="30"/>
          <w:szCs w:val="30"/>
        </w:rPr>
        <w:t>报考的，网上报名和现场确认办法同其他考生。网上报名时证件类型选择“港澳台等”。</w:t>
      </w:r>
    </w:p>
    <w:p>
      <w:pPr>
        <w:spacing w:line="540" w:lineRule="exact"/>
        <w:ind w:firstLine="600" w:firstLineChars="200"/>
        <w:rPr>
          <w:rFonts w:ascii="仿宋_GB2312"/>
          <w:sz w:val="30"/>
          <w:szCs w:val="30"/>
        </w:rPr>
      </w:pPr>
      <w:r>
        <w:rPr>
          <w:rFonts w:hint="eastAsia" w:ascii="仿宋_GB2312" w:cs="仿宋_GB2312"/>
          <w:sz w:val="30"/>
          <w:szCs w:val="30"/>
        </w:rPr>
        <w:t>（九）所有参加全国统考和免试入学的考生均需办理报名手续。</w:t>
      </w:r>
    </w:p>
    <w:p>
      <w:pPr>
        <w:spacing w:line="540" w:lineRule="exact"/>
        <w:ind w:firstLine="600" w:firstLineChars="200"/>
        <w:rPr>
          <w:rFonts w:ascii="黑体" w:hAnsi="黑体" w:eastAsia="黑体"/>
          <w:sz w:val="30"/>
          <w:szCs w:val="30"/>
        </w:rPr>
      </w:pPr>
      <w:r>
        <w:rPr>
          <w:rFonts w:hint="eastAsia" w:ascii="黑体" w:hAnsi="黑体" w:eastAsia="黑体" w:cs="黑体"/>
          <w:sz w:val="30"/>
          <w:szCs w:val="30"/>
        </w:rPr>
        <w:t>四、报名办法</w:t>
      </w:r>
    </w:p>
    <w:p>
      <w:pPr>
        <w:spacing w:line="540" w:lineRule="exact"/>
        <w:ind w:firstLine="602" w:firstLineChars="200"/>
        <w:rPr>
          <w:rFonts w:ascii="楷体_GB2312" w:eastAsia="楷体_GB2312"/>
          <w:b/>
          <w:bCs/>
          <w:sz w:val="30"/>
          <w:szCs w:val="30"/>
        </w:rPr>
      </w:pPr>
      <w:r>
        <w:rPr>
          <w:rFonts w:hint="eastAsia" w:ascii="楷体_GB2312" w:eastAsia="楷体_GB2312" w:cs="楷体_GB2312"/>
          <w:b/>
          <w:bCs/>
          <w:sz w:val="30"/>
          <w:szCs w:val="30"/>
        </w:rPr>
        <w:t>（一）网上报名</w:t>
      </w:r>
    </w:p>
    <w:p>
      <w:pPr>
        <w:spacing w:line="540" w:lineRule="exact"/>
        <w:rPr>
          <w:rFonts w:ascii="仿宋_GB2312"/>
          <w:sz w:val="30"/>
          <w:szCs w:val="30"/>
        </w:rPr>
      </w:pPr>
      <w:r>
        <w:rPr>
          <w:rFonts w:ascii="仿宋_GB2312" w:cs="仿宋_GB2312"/>
          <w:sz w:val="30"/>
          <w:szCs w:val="30"/>
        </w:rPr>
        <w:t xml:space="preserve">    </w:t>
      </w:r>
      <w:r>
        <w:rPr>
          <w:rFonts w:hint="eastAsia" w:ascii="仿宋_GB2312" w:cs="仿宋_GB2312"/>
          <w:sz w:val="30"/>
          <w:szCs w:val="30"/>
        </w:rPr>
        <w:t>网上报名期间，考生本人使用手机或电脑登录湖北省教育考试院指定的报名网站（</w:t>
      </w:r>
      <w:r>
        <w:rPr>
          <w:rFonts w:ascii="仿宋_GB2312" w:cs="仿宋_GB2312"/>
          <w:sz w:val="30"/>
          <w:szCs w:val="30"/>
        </w:rPr>
        <w:t>http://crgkbm.hbea.edu.cn</w:t>
      </w:r>
      <w:r>
        <w:rPr>
          <w:rFonts w:hint="eastAsia" w:ascii="仿宋_GB2312" w:cs="仿宋_GB2312"/>
          <w:sz w:val="30"/>
          <w:szCs w:val="30"/>
        </w:rPr>
        <w:t>），按系统提示进行报名。</w:t>
      </w:r>
    </w:p>
    <w:p>
      <w:pPr>
        <w:spacing w:line="540" w:lineRule="exact"/>
        <w:rPr>
          <w:rFonts w:ascii="仿宋_GB2312"/>
          <w:sz w:val="30"/>
          <w:szCs w:val="30"/>
        </w:rPr>
      </w:pPr>
      <w:r>
        <w:rPr>
          <w:rFonts w:ascii="仿宋_GB2312" w:cs="仿宋_GB2312"/>
          <w:sz w:val="30"/>
          <w:szCs w:val="30"/>
        </w:rPr>
        <w:t xml:space="preserve">    </w:t>
      </w:r>
      <w:r>
        <w:rPr>
          <w:rFonts w:hint="eastAsia" w:ascii="仿宋_GB2312" w:cs="仿宋_GB2312"/>
          <w:sz w:val="30"/>
          <w:szCs w:val="30"/>
        </w:rPr>
        <w:t>网报时，对异地报名的考生进行资格审核。凡异地报名的考生，网报时须上传长期在当地工作或生活的证件、凭证（照片或扫描件）供当地教育考试机构审核，符合要求审核通过的，才能进行网上报名。证件、凭证的种类为：居住证、户口簿、近</w:t>
      </w:r>
      <w:r>
        <w:rPr>
          <w:rFonts w:ascii="仿宋_GB2312" w:cs="仿宋_GB2312"/>
          <w:sz w:val="30"/>
          <w:szCs w:val="30"/>
        </w:rPr>
        <w:t>3</w:t>
      </w:r>
      <w:r>
        <w:rPr>
          <w:rFonts w:hint="eastAsia" w:ascii="仿宋_GB2312" w:cs="仿宋_GB2312"/>
          <w:sz w:val="30"/>
          <w:szCs w:val="30"/>
        </w:rPr>
        <w:t>个月的社保缴费凭证等，以上证件（或凭证）中任一种即可。上传的照片（扫描件）要求能看到考生姓名、证件种类、发证单位（印章）以及是否在有效期。审核结果通过报名系统或考生实名认证的手机号或微信反馈给考生。审核未通过的不得多次更换报名点进行网报，否则该身份证号将被系统锁定，无法再进行网报。网报时上传假证件、假证明材料的考生无法</w:t>
      </w:r>
      <w:r>
        <w:rPr>
          <w:rFonts w:hint="eastAsia" w:ascii="仿宋_GB2312" w:cs="仿宋_GB2312"/>
          <w:strike w:val="0"/>
          <w:sz w:val="30"/>
          <w:szCs w:val="30"/>
          <w:rPrChange w:id="0" w:author="小麋" w:date="2019-06-28T09:22:00Z">
            <w:rPr>
              <w:rFonts w:hint="eastAsia" w:ascii="仿宋_GB2312" w:cs="仿宋_GB2312"/>
              <w:strike/>
              <w:sz w:val="30"/>
              <w:szCs w:val="30"/>
            </w:rPr>
          </w:rPrChange>
        </w:rPr>
        <w:t>进行现场报名确认</w:t>
      </w:r>
      <w:r>
        <w:rPr>
          <w:rFonts w:hint="eastAsia" w:ascii="仿宋_GB2312" w:cs="仿宋_GB2312"/>
          <w:sz w:val="30"/>
          <w:szCs w:val="30"/>
        </w:rPr>
        <w:t>。</w:t>
      </w:r>
    </w:p>
    <w:p>
      <w:pPr>
        <w:spacing w:line="540" w:lineRule="exact"/>
        <w:ind w:firstLine="600" w:firstLineChars="200"/>
        <w:rPr>
          <w:rFonts w:ascii="仿宋_GB2312"/>
          <w:sz w:val="30"/>
          <w:szCs w:val="30"/>
        </w:rPr>
      </w:pPr>
      <w:r>
        <w:rPr>
          <w:rFonts w:hint="eastAsia" w:ascii="仿宋_GB2312" w:cs="仿宋_GB2312"/>
          <w:sz w:val="30"/>
          <w:szCs w:val="30"/>
        </w:rPr>
        <w:t>网上报名结束后，省教育考试院将结合公安部门的户籍信息系统、社保部门的社保缴费系统对异地报名考生的户籍、居住证或社保缴费凭证的真实性进行比对，发现考生提供虚假信息的，一律不予进行现场确认。</w:t>
      </w:r>
    </w:p>
    <w:p>
      <w:pPr>
        <w:spacing w:line="540" w:lineRule="exact"/>
        <w:ind w:firstLine="600" w:firstLineChars="200"/>
        <w:rPr>
          <w:rFonts w:ascii="仿宋_GB2312"/>
          <w:sz w:val="30"/>
          <w:szCs w:val="30"/>
        </w:rPr>
      </w:pPr>
      <w:r>
        <w:rPr>
          <w:rFonts w:hint="eastAsia" w:ascii="仿宋_GB2312" w:cs="仿宋_GB2312"/>
          <w:sz w:val="30"/>
          <w:szCs w:val="30"/>
        </w:rPr>
        <w:t>网上报名要求：</w:t>
      </w:r>
    </w:p>
    <w:p>
      <w:pPr>
        <w:spacing w:line="540" w:lineRule="exact"/>
        <w:ind w:firstLine="600" w:firstLineChars="200"/>
        <w:rPr>
          <w:rFonts w:ascii="仿宋_GB2312"/>
          <w:sz w:val="30"/>
          <w:szCs w:val="30"/>
        </w:rPr>
      </w:pPr>
      <w:r>
        <w:rPr>
          <w:rFonts w:ascii="仿宋_GB2312" w:cs="仿宋_GB2312"/>
          <w:sz w:val="30"/>
          <w:szCs w:val="30"/>
        </w:rPr>
        <w:t>1.</w:t>
      </w:r>
      <w:r>
        <w:rPr>
          <w:rFonts w:hint="eastAsia" w:ascii="仿宋_GB2312" w:cs="仿宋_GB2312"/>
          <w:sz w:val="30"/>
          <w:szCs w:val="30"/>
        </w:rPr>
        <w:t>考生务必认真阅读、了解报名平台上的报名点信息、报名规定、要求和流程等。</w:t>
      </w:r>
    </w:p>
    <w:p>
      <w:pPr>
        <w:spacing w:line="540" w:lineRule="exact"/>
        <w:ind w:firstLine="600" w:firstLineChars="200"/>
        <w:rPr>
          <w:rFonts w:ascii="仿宋_GB2312"/>
          <w:sz w:val="30"/>
          <w:szCs w:val="30"/>
        </w:rPr>
      </w:pPr>
      <w:r>
        <w:rPr>
          <w:rFonts w:ascii="仿宋_GB2312" w:cs="仿宋_GB2312"/>
          <w:sz w:val="30"/>
          <w:szCs w:val="30"/>
        </w:rPr>
        <w:t>2.</w:t>
      </w:r>
      <w:r>
        <w:rPr>
          <w:rFonts w:hint="eastAsia" w:ascii="仿宋_GB2312" w:cs="仿宋_GB2312"/>
          <w:sz w:val="30"/>
          <w:szCs w:val="30"/>
        </w:rPr>
        <w:t>认真填写报名平台的各项内容并仔细核对。</w:t>
      </w:r>
    </w:p>
    <w:p>
      <w:pPr>
        <w:spacing w:line="540" w:lineRule="exact"/>
        <w:ind w:firstLine="600" w:firstLineChars="200"/>
        <w:rPr>
          <w:rFonts w:ascii="仿宋_GB2312"/>
          <w:sz w:val="30"/>
          <w:szCs w:val="30"/>
        </w:rPr>
      </w:pPr>
      <w:r>
        <w:rPr>
          <w:rFonts w:ascii="仿宋_GB2312" w:cs="仿宋_GB2312"/>
          <w:sz w:val="30"/>
          <w:szCs w:val="30"/>
        </w:rPr>
        <w:t>3.</w:t>
      </w:r>
      <w:r>
        <w:rPr>
          <w:rFonts w:hint="eastAsia" w:ascii="仿宋_GB2312" w:cs="仿宋_GB2312"/>
          <w:sz w:val="30"/>
          <w:szCs w:val="30"/>
        </w:rPr>
        <w:t>选择现场报名确认时间时，点击“报名人数查询”尽可能选择人数较少的日期预约现场报名确认。考试地区与现场报名确认地区相同。</w:t>
      </w:r>
    </w:p>
    <w:p>
      <w:pPr>
        <w:spacing w:line="540" w:lineRule="exact"/>
        <w:ind w:firstLine="600" w:firstLineChars="200"/>
        <w:rPr>
          <w:rFonts w:ascii="仿宋_GB2312"/>
          <w:sz w:val="30"/>
          <w:szCs w:val="30"/>
        </w:rPr>
      </w:pPr>
      <w:r>
        <w:rPr>
          <w:rFonts w:ascii="仿宋_GB2312" w:cs="仿宋_GB2312"/>
          <w:sz w:val="30"/>
          <w:szCs w:val="30"/>
        </w:rPr>
        <w:t>4.</w:t>
      </w:r>
      <w:r>
        <w:rPr>
          <w:rFonts w:hint="eastAsia" w:ascii="仿宋_GB2312" w:cs="仿宋_GB2312"/>
          <w:sz w:val="30"/>
          <w:szCs w:val="30"/>
        </w:rPr>
        <w:t>“专升本”层次外语语种只有英语。</w:t>
      </w:r>
    </w:p>
    <w:p>
      <w:pPr>
        <w:shd w:val="clear" w:color="auto" w:fill="auto"/>
        <w:spacing w:line="540" w:lineRule="exact"/>
        <w:ind w:firstLine="31680" w:firstLineChars="200"/>
        <w:rPr>
          <w:rFonts w:ascii="仿宋_GB2312"/>
          <w:sz w:val="30"/>
          <w:szCs w:val="30"/>
        </w:rPr>
        <w:pPrChange w:id="1" w:author="小麋" w:date="2019-05-30T08:55:00Z">
          <w:pPr>
            <w:shd w:val="clear" w:color="000000" w:fill="FFFFFF"/>
            <w:spacing w:line="540" w:lineRule="exact"/>
            <w:ind w:firstLine="31680" w:firstLineChars="200"/>
          </w:pPr>
        </w:pPrChange>
      </w:pPr>
      <w:r>
        <w:rPr>
          <w:rFonts w:ascii="仿宋_GB2312" w:cs="仿宋_GB2312"/>
          <w:sz w:val="30"/>
          <w:szCs w:val="30"/>
        </w:rPr>
        <w:t>5.</w:t>
      </w:r>
      <w:r>
        <w:rPr>
          <w:rFonts w:hint="eastAsia" w:ascii="仿宋_GB2312" w:cs="仿宋_GB2312"/>
          <w:sz w:val="30"/>
          <w:szCs w:val="30"/>
        </w:rPr>
        <w:t>提交报名信息后，系统会自动弹出《报名信息核对表》，考生应对各项信息进行认真核对确保无误。网报结束前，考生可凭手机号和密码修改信息，网报结束后一律不得修改任何信息。</w:t>
      </w:r>
    </w:p>
    <w:p>
      <w:pPr>
        <w:spacing w:line="540" w:lineRule="exact"/>
        <w:ind w:firstLine="600" w:firstLineChars="200"/>
        <w:rPr>
          <w:rFonts w:ascii="仿宋_GB2312"/>
          <w:sz w:val="30"/>
          <w:szCs w:val="30"/>
        </w:rPr>
      </w:pPr>
      <w:r>
        <w:rPr>
          <w:rFonts w:ascii="仿宋_GB2312" w:cs="仿宋_GB2312"/>
          <w:sz w:val="30"/>
          <w:szCs w:val="30"/>
        </w:rPr>
        <w:t>6.</w:t>
      </w:r>
      <w:r>
        <w:rPr>
          <w:rFonts w:hint="eastAsia" w:ascii="仿宋_GB2312" w:cs="仿宋_GB2312"/>
          <w:sz w:val="30"/>
          <w:szCs w:val="30"/>
        </w:rPr>
        <w:t>网报结束后，考生须打印《考生报名信息核对表》和《考生特征证件审核表》，并将现场确认时需要的各项资料粘贴在特征证件表的相应页面，现场确认时交报名点工作人员审核。</w:t>
      </w:r>
    </w:p>
    <w:p>
      <w:pPr>
        <w:spacing w:line="540" w:lineRule="exact"/>
        <w:ind w:firstLine="600" w:firstLineChars="200"/>
        <w:rPr>
          <w:rFonts w:ascii="仿宋_GB2312" w:cs="仿宋_GB2312"/>
          <w:sz w:val="30"/>
          <w:szCs w:val="30"/>
        </w:rPr>
      </w:pPr>
      <w:r>
        <w:rPr>
          <w:rFonts w:ascii="仿宋_GB2312" w:cs="仿宋_GB2312"/>
          <w:sz w:val="30"/>
          <w:szCs w:val="30"/>
        </w:rPr>
        <w:t>7.</w:t>
      </w:r>
      <w:r>
        <w:rPr>
          <w:rFonts w:hint="eastAsia" w:ascii="仿宋_GB2312" w:cs="仿宋_GB2312"/>
          <w:sz w:val="30"/>
          <w:szCs w:val="30"/>
        </w:rPr>
        <w:t>武汉、宜昌地区的考生实行网上缴费。考生网报结束时须点击“考生缴费”按钮进行网上缴费，没有网上缴费的，不予现场报名确认，本次网上报名无效，由此产生的后果由考生自行承担。</w:t>
      </w:r>
      <w:r>
        <w:rPr>
          <w:rFonts w:ascii="仿宋_GB2312" w:cs="仿宋_GB2312"/>
          <w:sz w:val="30"/>
          <w:szCs w:val="30"/>
        </w:rPr>
        <w:t xml:space="preserve"> </w:t>
      </w:r>
    </w:p>
    <w:p>
      <w:pPr>
        <w:spacing w:line="540" w:lineRule="exact"/>
        <w:ind w:firstLine="600" w:firstLineChars="200"/>
        <w:rPr>
          <w:rFonts w:ascii="仿宋_GB2312"/>
          <w:sz w:val="30"/>
          <w:szCs w:val="30"/>
        </w:rPr>
      </w:pPr>
      <w:r>
        <w:rPr>
          <w:rFonts w:hint="eastAsia" w:ascii="仿宋_GB2312" w:cs="仿宋_GB2312"/>
          <w:sz w:val="30"/>
          <w:szCs w:val="30"/>
        </w:rPr>
        <w:t>网上缴费时间可持续到</w:t>
      </w:r>
      <w:r>
        <w:rPr>
          <w:rFonts w:ascii="仿宋_GB2312" w:cs="仿宋_GB2312"/>
          <w:sz w:val="30"/>
          <w:szCs w:val="30"/>
        </w:rPr>
        <w:t>9</w:t>
      </w:r>
      <w:r>
        <w:rPr>
          <w:rFonts w:hint="eastAsia" w:ascii="仿宋_GB2312" w:cs="仿宋_GB2312"/>
          <w:sz w:val="30"/>
          <w:szCs w:val="30"/>
        </w:rPr>
        <w:t>月</w:t>
      </w:r>
      <w:r>
        <w:rPr>
          <w:rFonts w:ascii="仿宋_GB2312" w:cs="仿宋_GB2312"/>
          <w:sz w:val="30"/>
          <w:szCs w:val="30"/>
        </w:rPr>
        <w:t>2</w:t>
      </w:r>
      <w:r>
        <w:rPr>
          <w:rFonts w:hint="eastAsia" w:ascii="仿宋_GB2312" w:cs="仿宋_GB2312"/>
          <w:sz w:val="30"/>
          <w:szCs w:val="30"/>
        </w:rPr>
        <w:t>日下午</w:t>
      </w:r>
      <w:r>
        <w:rPr>
          <w:rFonts w:ascii="仿宋_GB2312" w:cs="仿宋_GB2312"/>
          <w:sz w:val="30"/>
          <w:szCs w:val="30"/>
        </w:rPr>
        <w:t>17:00</w:t>
      </w:r>
      <w:r>
        <w:rPr>
          <w:rFonts w:hint="eastAsia" w:ascii="仿宋_GB2312" w:cs="仿宋_GB2312"/>
          <w:sz w:val="30"/>
          <w:szCs w:val="30"/>
        </w:rPr>
        <w:t>。</w:t>
      </w:r>
    </w:p>
    <w:p>
      <w:pPr>
        <w:spacing w:line="540" w:lineRule="exact"/>
        <w:ind w:firstLine="600" w:firstLineChars="200"/>
        <w:rPr>
          <w:rFonts w:ascii="仿宋_GB2312"/>
          <w:sz w:val="30"/>
          <w:szCs w:val="30"/>
        </w:rPr>
      </w:pPr>
      <w:r>
        <w:rPr>
          <w:rFonts w:ascii="仿宋_GB2312" w:cs="仿宋_GB2312"/>
          <w:sz w:val="30"/>
          <w:szCs w:val="30"/>
        </w:rPr>
        <w:t>8.</w:t>
      </w:r>
      <w:r>
        <w:rPr>
          <w:rFonts w:hint="eastAsia" w:ascii="仿宋_GB2312" w:cs="仿宋_GB2312"/>
          <w:sz w:val="30"/>
          <w:szCs w:val="30"/>
        </w:rPr>
        <w:t>安全退出系统。网报结束后，考生务必安全退出系统，以防他人恶意修改信息。同时须牢记密码，以便再次进入系统查看或修改信息。</w:t>
      </w:r>
    </w:p>
    <w:p>
      <w:pPr>
        <w:spacing w:line="540" w:lineRule="exact"/>
        <w:ind w:firstLine="600" w:firstLineChars="200"/>
        <w:rPr>
          <w:rFonts w:ascii="仿宋_GB2312"/>
          <w:sz w:val="30"/>
          <w:szCs w:val="30"/>
        </w:rPr>
      </w:pPr>
      <w:r>
        <w:rPr>
          <w:rFonts w:ascii="仿宋_GB2312" w:cs="仿宋_GB2312"/>
          <w:sz w:val="30"/>
          <w:szCs w:val="30"/>
        </w:rPr>
        <w:t>9.</w:t>
      </w:r>
      <w:r>
        <w:rPr>
          <w:rFonts w:hint="eastAsia" w:ascii="仿宋_GB2312" w:cs="仿宋_GB2312"/>
          <w:sz w:val="30"/>
          <w:szCs w:val="30"/>
        </w:rPr>
        <w:t>网上报名成功后，考生在网上报名预约的时间内，持上述规定证件到自己所选择的现场报名确认点办理现场报名确认手续。</w:t>
      </w:r>
    </w:p>
    <w:p>
      <w:pPr>
        <w:spacing w:line="540" w:lineRule="exact"/>
        <w:ind w:firstLine="600" w:firstLineChars="200"/>
        <w:rPr>
          <w:rFonts w:ascii="仿宋_GB2312"/>
          <w:sz w:val="30"/>
          <w:szCs w:val="30"/>
        </w:rPr>
      </w:pPr>
      <w:r>
        <w:rPr>
          <w:rFonts w:hint="eastAsia" w:ascii="仿宋_GB2312" w:cs="仿宋_GB2312"/>
          <w:sz w:val="30"/>
          <w:szCs w:val="30"/>
        </w:rPr>
        <w:t>所有参加全国统考和免试入学的考生都须进行网上报名。未参加网上报名的考生不得进行现场报名确认；只进行了网上报名而未进行现场报名确认的考生网上报名无效。</w:t>
      </w:r>
    </w:p>
    <w:p>
      <w:pPr>
        <w:spacing w:line="540" w:lineRule="exact"/>
        <w:ind w:firstLine="602" w:firstLineChars="200"/>
        <w:rPr>
          <w:rFonts w:ascii="楷体_GB2312" w:eastAsia="楷体_GB2312"/>
          <w:b/>
          <w:bCs/>
          <w:sz w:val="30"/>
          <w:szCs w:val="30"/>
        </w:rPr>
      </w:pPr>
      <w:r>
        <w:rPr>
          <w:rFonts w:hint="eastAsia" w:ascii="楷体_GB2312" w:eastAsia="楷体_GB2312" w:cs="楷体_GB2312"/>
          <w:b/>
          <w:bCs/>
          <w:sz w:val="30"/>
          <w:szCs w:val="30"/>
        </w:rPr>
        <w:t>（二）现场报名确认</w:t>
      </w:r>
    </w:p>
    <w:p>
      <w:pPr>
        <w:spacing w:line="540" w:lineRule="exact"/>
        <w:ind w:firstLine="600" w:firstLineChars="200"/>
        <w:rPr>
          <w:rFonts w:ascii="仿宋_GB2312"/>
          <w:sz w:val="30"/>
          <w:szCs w:val="30"/>
        </w:rPr>
      </w:pPr>
      <w:r>
        <w:rPr>
          <w:rFonts w:hint="eastAsia" w:ascii="仿宋_GB2312" w:cs="仿宋_GB2312"/>
          <w:sz w:val="30"/>
          <w:szCs w:val="30"/>
        </w:rPr>
        <w:t>成人高考现场报名确认工作由市（州、林区）教育考试机构负责。其中“专升本”的现场报名确认工作由市、州教育考试机构直接组织实施。</w:t>
      </w:r>
    </w:p>
    <w:p>
      <w:pPr>
        <w:spacing w:line="540" w:lineRule="exact"/>
        <w:ind w:firstLine="600" w:firstLineChars="200"/>
        <w:rPr>
          <w:rFonts w:ascii="仿宋_GB2312"/>
          <w:sz w:val="30"/>
          <w:szCs w:val="30"/>
        </w:rPr>
      </w:pPr>
      <w:r>
        <w:rPr>
          <w:rFonts w:ascii="仿宋_GB2312" w:cs="仿宋_GB2312"/>
          <w:sz w:val="30"/>
          <w:szCs w:val="30"/>
        </w:rPr>
        <w:t>1.</w:t>
      </w:r>
      <w:r>
        <w:rPr>
          <w:rFonts w:hint="eastAsia" w:ascii="仿宋_GB2312" w:cs="仿宋_GB2312"/>
          <w:sz w:val="30"/>
          <w:szCs w:val="30"/>
        </w:rPr>
        <w:t>现场报名确认点（下称“报名点”）的设置</w:t>
      </w:r>
    </w:p>
    <w:p>
      <w:pPr>
        <w:spacing w:line="540" w:lineRule="exact"/>
        <w:ind w:firstLine="600" w:firstLineChars="200"/>
        <w:rPr>
          <w:rFonts w:ascii="仿宋_GB2312"/>
          <w:sz w:val="30"/>
          <w:szCs w:val="30"/>
        </w:rPr>
      </w:pPr>
      <w:r>
        <w:rPr>
          <w:rFonts w:hint="eastAsia" w:ascii="仿宋_GB2312" w:cs="仿宋_GB2312"/>
          <w:sz w:val="30"/>
          <w:szCs w:val="30"/>
        </w:rPr>
        <w:t>（</w:t>
      </w:r>
      <w:r>
        <w:rPr>
          <w:rFonts w:ascii="仿宋_GB2312" w:cs="仿宋_GB2312"/>
          <w:sz w:val="30"/>
          <w:szCs w:val="30"/>
        </w:rPr>
        <w:t>1</w:t>
      </w:r>
      <w:r>
        <w:rPr>
          <w:rFonts w:hint="eastAsia" w:ascii="仿宋_GB2312" w:cs="仿宋_GB2312"/>
          <w:sz w:val="30"/>
          <w:szCs w:val="30"/>
        </w:rPr>
        <w:t>）报名点由市（州、林区）教育考试机构设置。报名点须设在市（州、林区）人民政府所在地，确因报名人数较多或其他特殊原因需设在市（州、林区）人民政府所在地之外的，须书面报经省教育考试院批准。所有报名点均不得设分点。</w:t>
      </w:r>
    </w:p>
    <w:p>
      <w:pPr>
        <w:spacing w:line="540" w:lineRule="exact"/>
        <w:ind w:firstLine="600" w:firstLineChars="200"/>
        <w:rPr>
          <w:rFonts w:ascii="仿宋_GB2312"/>
          <w:sz w:val="30"/>
          <w:szCs w:val="30"/>
        </w:rPr>
      </w:pPr>
      <w:r>
        <w:rPr>
          <w:rFonts w:hint="eastAsia" w:ascii="仿宋_GB2312" w:cs="仿宋_GB2312"/>
          <w:sz w:val="30"/>
          <w:szCs w:val="30"/>
        </w:rPr>
        <w:t>“专升本”报名点由市（州、林区）教育考试机构直接管理。</w:t>
      </w:r>
    </w:p>
    <w:p>
      <w:pPr>
        <w:spacing w:line="540" w:lineRule="exact"/>
        <w:ind w:firstLine="600" w:firstLineChars="200"/>
        <w:rPr>
          <w:rFonts w:ascii="仿宋_GB2312"/>
          <w:sz w:val="30"/>
          <w:szCs w:val="30"/>
        </w:rPr>
      </w:pPr>
      <w:r>
        <w:rPr>
          <w:rFonts w:hint="eastAsia" w:ascii="仿宋_GB2312" w:cs="仿宋_GB2312"/>
          <w:sz w:val="30"/>
          <w:szCs w:val="30"/>
        </w:rPr>
        <w:t>报名点不得设置在有成人高等教育招生计划和教学任务的高校或其他机构。</w:t>
      </w:r>
    </w:p>
    <w:p>
      <w:pPr>
        <w:spacing w:line="540" w:lineRule="exact"/>
        <w:ind w:firstLine="600" w:firstLineChars="200"/>
        <w:rPr>
          <w:rFonts w:ascii="仿宋_GB2312"/>
          <w:sz w:val="30"/>
          <w:szCs w:val="30"/>
        </w:rPr>
      </w:pPr>
      <w:r>
        <w:rPr>
          <w:rFonts w:hint="eastAsia" w:ascii="仿宋_GB2312" w:cs="仿宋_GB2312"/>
          <w:sz w:val="30"/>
          <w:szCs w:val="30"/>
        </w:rPr>
        <w:t>（</w:t>
      </w:r>
      <w:r>
        <w:rPr>
          <w:rFonts w:ascii="仿宋_GB2312" w:cs="仿宋_GB2312"/>
          <w:sz w:val="30"/>
          <w:szCs w:val="30"/>
        </w:rPr>
        <w:t>2</w:t>
      </w:r>
      <w:r>
        <w:rPr>
          <w:rFonts w:hint="eastAsia" w:ascii="仿宋_GB2312" w:cs="仿宋_GB2312"/>
          <w:sz w:val="30"/>
          <w:szCs w:val="30"/>
        </w:rPr>
        <w:t>）报名点的场地、环境须满足大规模人群集中、疏散的要求。报名现场须有明确的出入标志，须安排足够的保安维持秩序，确保现场报名确认期间不发生意外事故。</w:t>
      </w:r>
    </w:p>
    <w:p>
      <w:pPr>
        <w:spacing w:line="540" w:lineRule="exact"/>
        <w:ind w:firstLine="600" w:firstLineChars="200"/>
        <w:rPr>
          <w:rFonts w:ascii="仿宋_GB2312"/>
          <w:sz w:val="30"/>
          <w:szCs w:val="30"/>
        </w:rPr>
      </w:pPr>
      <w:r>
        <w:rPr>
          <w:rFonts w:hint="eastAsia" w:ascii="仿宋_GB2312" w:cs="仿宋_GB2312"/>
          <w:sz w:val="30"/>
          <w:szCs w:val="30"/>
        </w:rPr>
        <w:t>（</w:t>
      </w:r>
      <w:r>
        <w:rPr>
          <w:rFonts w:ascii="仿宋_GB2312" w:cs="仿宋_GB2312"/>
          <w:sz w:val="30"/>
          <w:szCs w:val="30"/>
        </w:rPr>
        <w:t>3</w:t>
      </w:r>
      <w:r>
        <w:rPr>
          <w:rFonts w:hint="eastAsia" w:ascii="仿宋_GB2312" w:cs="仿宋_GB2312"/>
          <w:sz w:val="30"/>
          <w:szCs w:val="30"/>
        </w:rPr>
        <w:t>）报名点须按工作要求配备必要的设备并连通网络，包括身份证识别仪、计算机、图像信息采集设备等。</w:t>
      </w:r>
    </w:p>
    <w:p>
      <w:pPr>
        <w:spacing w:line="540" w:lineRule="exact"/>
        <w:ind w:firstLine="600" w:firstLineChars="200"/>
        <w:rPr>
          <w:rFonts w:ascii="仿宋_GB2312"/>
          <w:sz w:val="30"/>
          <w:szCs w:val="30"/>
        </w:rPr>
      </w:pPr>
      <w:r>
        <w:rPr>
          <w:rFonts w:hint="eastAsia" w:ascii="仿宋_GB2312" w:cs="仿宋_GB2312"/>
          <w:sz w:val="30"/>
          <w:szCs w:val="30"/>
        </w:rPr>
        <w:t>（</w:t>
      </w:r>
      <w:r>
        <w:rPr>
          <w:rFonts w:ascii="仿宋_GB2312" w:cs="仿宋_GB2312"/>
          <w:sz w:val="30"/>
          <w:szCs w:val="30"/>
        </w:rPr>
        <w:t>4</w:t>
      </w:r>
      <w:r>
        <w:rPr>
          <w:rFonts w:hint="eastAsia" w:ascii="仿宋_GB2312" w:cs="仿宋_GB2312"/>
          <w:sz w:val="30"/>
          <w:szCs w:val="30"/>
        </w:rPr>
        <w:t>）必须安排守正诚信、坚持原则、工作认真负责的同志负责现场报名确认工作，报名点负责人和资格审查人员必须由市（州、林区）招生考试机构中工作认真负责、原则性强、熟悉成人高考报名政策和规定的在编在岗人员担任。</w:t>
      </w:r>
    </w:p>
    <w:p>
      <w:pPr>
        <w:spacing w:line="540" w:lineRule="exact"/>
        <w:ind w:firstLine="600" w:firstLineChars="200"/>
        <w:rPr>
          <w:rFonts w:ascii="仿宋_GB2312" w:cs="仿宋_GB2312"/>
          <w:sz w:val="30"/>
          <w:szCs w:val="30"/>
        </w:rPr>
      </w:pPr>
      <w:r>
        <w:rPr>
          <w:rFonts w:hint="eastAsia" w:ascii="仿宋_GB2312" w:cs="仿宋_GB2312"/>
          <w:sz w:val="30"/>
          <w:szCs w:val="30"/>
        </w:rPr>
        <w:t>（</w:t>
      </w:r>
      <w:r>
        <w:rPr>
          <w:rFonts w:ascii="仿宋_GB2312" w:cs="仿宋_GB2312"/>
          <w:sz w:val="30"/>
          <w:szCs w:val="30"/>
        </w:rPr>
        <w:t>5</w:t>
      </w:r>
      <w:r>
        <w:rPr>
          <w:rFonts w:hint="eastAsia" w:ascii="仿宋_GB2312" w:cs="仿宋_GB2312"/>
          <w:sz w:val="30"/>
          <w:szCs w:val="30"/>
        </w:rPr>
        <w:t>）拟设置的报名点的信息及报名点负责人、资格审查工作人员的信息（见附表）请盖章后于</w:t>
      </w:r>
      <w:r>
        <w:rPr>
          <w:rFonts w:ascii="仿宋_GB2312" w:cs="仿宋_GB2312"/>
          <w:sz w:val="30"/>
          <w:szCs w:val="30"/>
        </w:rPr>
        <w:t>8</w:t>
      </w:r>
      <w:r>
        <w:rPr>
          <w:rFonts w:hint="eastAsia" w:ascii="仿宋_GB2312" w:cs="仿宋_GB2312"/>
          <w:sz w:val="30"/>
          <w:szCs w:val="30"/>
        </w:rPr>
        <w:t>月</w:t>
      </w:r>
      <w:r>
        <w:rPr>
          <w:rFonts w:ascii="仿宋_GB2312" w:cs="仿宋_GB2312"/>
          <w:sz w:val="30"/>
          <w:szCs w:val="30"/>
        </w:rPr>
        <w:t>22</w:t>
      </w:r>
      <w:r>
        <w:rPr>
          <w:rFonts w:hint="eastAsia" w:ascii="仿宋_GB2312" w:cs="仿宋_GB2312"/>
          <w:sz w:val="30"/>
          <w:szCs w:val="30"/>
        </w:rPr>
        <w:t>日前按要求报送省教育考试院高考办。</w:t>
      </w:r>
      <w:r>
        <w:rPr>
          <w:rFonts w:ascii="仿宋_GB2312" w:cs="仿宋_GB2312"/>
          <w:sz w:val="30"/>
          <w:szCs w:val="30"/>
        </w:rPr>
        <w:t xml:space="preserve">  </w:t>
      </w:r>
    </w:p>
    <w:p>
      <w:pPr>
        <w:spacing w:line="540" w:lineRule="exact"/>
        <w:ind w:firstLine="600" w:firstLineChars="200"/>
        <w:rPr>
          <w:rFonts w:ascii="仿宋_GB2312"/>
          <w:sz w:val="30"/>
          <w:szCs w:val="30"/>
        </w:rPr>
      </w:pPr>
      <w:r>
        <w:rPr>
          <w:rFonts w:ascii="仿宋_GB2312" w:cs="仿宋_GB2312"/>
          <w:sz w:val="30"/>
          <w:szCs w:val="30"/>
        </w:rPr>
        <w:t>2.</w:t>
      </w:r>
      <w:r>
        <w:rPr>
          <w:rFonts w:hint="eastAsia" w:ascii="仿宋_GB2312" w:cs="仿宋_GB2312"/>
          <w:sz w:val="30"/>
          <w:szCs w:val="30"/>
        </w:rPr>
        <w:t>现场报名确认流程和办法</w:t>
      </w:r>
    </w:p>
    <w:p>
      <w:pPr>
        <w:spacing w:line="540" w:lineRule="exact"/>
        <w:ind w:firstLine="600" w:firstLineChars="200"/>
        <w:rPr>
          <w:rFonts w:ascii="仿宋_GB2312"/>
          <w:sz w:val="30"/>
          <w:szCs w:val="30"/>
        </w:rPr>
      </w:pPr>
      <w:r>
        <w:rPr>
          <w:rFonts w:hint="eastAsia" w:ascii="仿宋_GB2312" w:cs="仿宋_GB2312"/>
          <w:sz w:val="30"/>
          <w:szCs w:val="30"/>
        </w:rPr>
        <w:t>考生须本人亲自前往报名点进行现场报名确认，流程和办法如下：</w:t>
      </w:r>
    </w:p>
    <w:p>
      <w:pPr>
        <w:spacing w:line="540" w:lineRule="exact"/>
        <w:ind w:firstLine="600" w:firstLineChars="200"/>
        <w:rPr>
          <w:rFonts w:ascii="仿宋_GB2312"/>
          <w:sz w:val="30"/>
          <w:szCs w:val="30"/>
        </w:rPr>
      </w:pPr>
      <w:r>
        <w:rPr>
          <w:rFonts w:hint="eastAsia" w:ascii="仿宋_GB2312" w:cs="仿宋_GB2312"/>
          <w:sz w:val="30"/>
          <w:szCs w:val="30"/>
        </w:rPr>
        <w:t>考生本人在网报平台自行下载、打印《</w:t>
      </w:r>
      <w:r>
        <w:rPr>
          <w:rFonts w:ascii="仿宋_GB2312" w:cs="仿宋_GB2312"/>
          <w:sz w:val="30"/>
          <w:szCs w:val="30"/>
        </w:rPr>
        <w:t>2019</w:t>
      </w:r>
      <w:r>
        <w:rPr>
          <w:rFonts w:hint="eastAsia" w:ascii="仿宋_GB2312" w:cs="仿宋_GB2312"/>
          <w:sz w:val="30"/>
          <w:szCs w:val="30"/>
        </w:rPr>
        <w:t>年湖北省成人高考考生信息核对表》</w:t>
      </w:r>
      <w:r>
        <w:rPr>
          <w:rFonts w:ascii="仿宋_GB2312"/>
          <w:sz w:val="30"/>
          <w:szCs w:val="30"/>
        </w:rPr>
        <w:t>——</w:t>
      </w:r>
      <w:r>
        <w:rPr>
          <w:rFonts w:hint="eastAsia" w:ascii="仿宋_GB2312" w:cs="仿宋_GB2312"/>
          <w:sz w:val="30"/>
          <w:szCs w:val="30"/>
        </w:rPr>
        <w:t>下载、打印并填写、粘贴《</w:t>
      </w:r>
      <w:r>
        <w:rPr>
          <w:rFonts w:ascii="仿宋_GB2312" w:cs="仿宋_GB2312"/>
          <w:sz w:val="30"/>
          <w:szCs w:val="30"/>
        </w:rPr>
        <w:t>2019</w:t>
      </w:r>
      <w:r>
        <w:rPr>
          <w:rFonts w:hint="eastAsia" w:ascii="仿宋_GB2312" w:cs="仿宋_GB2312"/>
          <w:sz w:val="30"/>
          <w:szCs w:val="30"/>
        </w:rPr>
        <w:t>年湖北省成人高考考生特征证件审核表》（下称《考生特征证件审核表》）</w:t>
      </w:r>
      <w:r>
        <w:rPr>
          <w:rFonts w:ascii="仿宋_GB2312"/>
          <w:sz w:val="30"/>
          <w:szCs w:val="30"/>
        </w:rPr>
        <w:t>——</w:t>
      </w:r>
      <w:r>
        <w:rPr>
          <w:rFonts w:hint="eastAsia" w:ascii="仿宋_GB2312" w:cs="仿宋_GB2312"/>
          <w:sz w:val="30"/>
          <w:szCs w:val="30"/>
        </w:rPr>
        <w:t>工作人员审核考生报名资格</w:t>
      </w:r>
      <w:r>
        <w:rPr>
          <w:rFonts w:ascii="仿宋_GB2312"/>
          <w:sz w:val="30"/>
          <w:szCs w:val="30"/>
        </w:rPr>
        <w:t>——</w:t>
      </w:r>
      <w:r>
        <w:rPr>
          <w:rFonts w:hint="eastAsia" w:ascii="仿宋_GB2312" w:cs="仿宋_GB2312"/>
          <w:sz w:val="30"/>
          <w:szCs w:val="30"/>
        </w:rPr>
        <w:t>考生凭工作人员签字的《考生特征证件审核表》缴报名费（已开通网上缴费地区的</w:t>
      </w:r>
      <w:r>
        <w:rPr>
          <w:rFonts w:hint="eastAsia" w:ascii="仿宋" w:hAnsi="仿宋" w:eastAsia="仿宋"/>
          <w:szCs w:val="32"/>
        </w:rPr>
        <w:t>考生须在网上报名时自行网上缴费</w:t>
      </w:r>
      <w:r>
        <w:rPr>
          <w:rFonts w:hint="eastAsia" w:ascii="仿宋_GB2312" w:cs="仿宋_GB2312"/>
          <w:sz w:val="30"/>
          <w:szCs w:val="30"/>
        </w:rPr>
        <w:t>）</w:t>
      </w:r>
      <w:r>
        <w:rPr>
          <w:rFonts w:ascii="仿宋_GB2312"/>
          <w:sz w:val="30"/>
          <w:szCs w:val="30"/>
        </w:rPr>
        <w:t>——</w:t>
      </w:r>
      <w:r>
        <w:rPr>
          <w:rFonts w:hint="eastAsia" w:ascii="仿宋_GB2312" w:cs="仿宋_GB2312"/>
          <w:sz w:val="30"/>
          <w:szCs w:val="30"/>
        </w:rPr>
        <w:t>工作人员校正考生信息</w:t>
      </w:r>
      <w:r>
        <w:rPr>
          <w:rFonts w:ascii="仿宋_GB2312"/>
          <w:sz w:val="30"/>
          <w:szCs w:val="30"/>
        </w:rPr>
        <w:t>——</w:t>
      </w:r>
      <w:r>
        <w:rPr>
          <w:rFonts w:hint="eastAsia" w:ascii="仿宋_GB2312" w:cs="仿宋_GB2312"/>
          <w:sz w:val="30"/>
          <w:szCs w:val="30"/>
        </w:rPr>
        <w:t>采集考生身份证图片并现场给考生拍照</w:t>
      </w:r>
      <w:r>
        <w:rPr>
          <w:rFonts w:ascii="仿宋_GB2312"/>
          <w:sz w:val="30"/>
          <w:szCs w:val="30"/>
        </w:rPr>
        <w:t>——</w:t>
      </w:r>
      <w:r>
        <w:rPr>
          <w:rFonts w:hint="eastAsia" w:ascii="仿宋_GB2312" w:cs="仿宋_GB2312"/>
          <w:sz w:val="30"/>
          <w:szCs w:val="30"/>
        </w:rPr>
        <w:t>打印《</w:t>
      </w:r>
      <w:r>
        <w:rPr>
          <w:rFonts w:ascii="仿宋_GB2312" w:cs="仿宋_GB2312"/>
          <w:sz w:val="30"/>
          <w:szCs w:val="30"/>
        </w:rPr>
        <w:t>2019</w:t>
      </w:r>
      <w:r>
        <w:rPr>
          <w:rFonts w:hint="eastAsia" w:ascii="仿宋_GB2312" w:cs="仿宋_GB2312"/>
          <w:sz w:val="30"/>
          <w:szCs w:val="30"/>
        </w:rPr>
        <w:t>年湖北省成人高考考生报名信息表》《</w:t>
      </w:r>
      <w:r>
        <w:rPr>
          <w:rFonts w:ascii="仿宋_GB2312" w:cs="仿宋_GB2312"/>
          <w:sz w:val="30"/>
          <w:szCs w:val="30"/>
        </w:rPr>
        <w:t>2019</w:t>
      </w:r>
      <w:r>
        <w:rPr>
          <w:rFonts w:hint="eastAsia" w:ascii="仿宋_GB2312" w:cs="仿宋_GB2312"/>
          <w:sz w:val="30"/>
          <w:szCs w:val="30"/>
        </w:rPr>
        <w:t>年湖北省成人高考诚信报名承诺书》（下称《考生报名信息表》《诚信报名承诺书》）给考生</w:t>
      </w:r>
      <w:r>
        <w:rPr>
          <w:rFonts w:ascii="仿宋_GB2312"/>
          <w:sz w:val="30"/>
          <w:szCs w:val="30"/>
        </w:rPr>
        <w:t>——</w:t>
      </w:r>
      <w:r>
        <w:rPr>
          <w:rFonts w:hint="eastAsia" w:ascii="仿宋_GB2312" w:cs="仿宋_GB2312"/>
          <w:sz w:val="30"/>
          <w:szCs w:val="30"/>
        </w:rPr>
        <w:t>考生本人将签名确认的《考生报名信息表》《诚信报名承诺书》和《考生特征证件审核表》一并交报名点工作人员留存</w:t>
      </w:r>
      <w:r>
        <w:rPr>
          <w:rFonts w:ascii="仿宋_GB2312"/>
          <w:sz w:val="30"/>
          <w:szCs w:val="30"/>
        </w:rPr>
        <w:t>——</w:t>
      </w:r>
      <w:r>
        <w:rPr>
          <w:rFonts w:hint="eastAsia" w:ascii="仿宋_GB2312" w:cs="仿宋_GB2312"/>
          <w:sz w:val="30"/>
          <w:szCs w:val="30"/>
        </w:rPr>
        <w:t>工作人员将《湖北省</w:t>
      </w:r>
      <w:r>
        <w:rPr>
          <w:rFonts w:ascii="仿宋_GB2312" w:cs="仿宋_GB2312"/>
          <w:sz w:val="30"/>
          <w:szCs w:val="30"/>
        </w:rPr>
        <w:t>2019</w:t>
      </w:r>
      <w:r>
        <w:rPr>
          <w:rFonts w:hint="eastAsia" w:ascii="仿宋_GB2312" w:cs="仿宋_GB2312"/>
          <w:sz w:val="30"/>
          <w:szCs w:val="30"/>
        </w:rPr>
        <w:t>年成人高考报名凭证》（与《考生报名信息表》《诚信报名承诺书》同在一张纸上）裁下并盖章后交给考生留存。</w:t>
      </w:r>
    </w:p>
    <w:p>
      <w:pPr>
        <w:spacing w:line="540" w:lineRule="exact"/>
        <w:ind w:firstLine="600" w:firstLineChars="200"/>
        <w:rPr>
          <w:rFonts w:ascii="仿宋_GB2312"/>
          <w:sz w:val="30"/>
          <w:szCs w:val="30"/>
        </w:rPr>
      </w:pPr>
      <w:r>
        <w:rPr>
          <w:rFonts w:hint="eastAsia" w:ascii="仿宋_GB2312" w:cs="仿宋_GB2312"/>
          <w:sz w:val="30"/>
          <w:szCs w:val="30"/>
        </w:rPr>
        <w:t>（</w:t>
      </w:r>
      <w:r>
        <w:rPr>
          <w:rFonts w:ascii="仿宋_GB2312" w:cs="仿宋_GB2312"/>
          <w:sz w:val="30"/>
          <w:szCs w:val="30"/>
        </w:rPr>
        <w:t>1</w:t>
      </w:r>
      <w:r>
        <w:rPr>
          <w:rFonts w:hint="eastAsia" w:ascii="仿宋_GB2312" w:cs="仿宋_GB2312"/>
          <w:sz w:val="30"/>
          <w:szCs w:val="30"/>
        </w:rPr>
        <w:t>）进行资格审查。考生将已填写好各有关栏目并粘贴好有关证明、证件复印件的《考生特征证件审核表》交给工作人员，工作人员按规定对考生的报名资格进行审核。</w:t>
      </w:r>
    </w:p>
    <w:p>
      <w:pPr>
        <w:spacing w:line="540" w:lineRule="exact"/>
        <w:ind w:firstLine="600" w:firstLineChars="200"/>
        <w:rPr>
          <w:rFonts w:ascii="仿宋_GB2312"/>
          <w:sz w:val="30"/>
          <w:szCs w:val="30"/>
        </w:rPr>
      </w:pPr>
      <w:r>
        <w:rPr>
          <w:rFonts w:hint="eastAsia" w:ascii="仿宋_GB2312" w:cs="仿宋_GB2312"/>
          <w:sz w:val="30"/>
          <w:szCs w:val="30"/>
        </w:rPr>
        <w:t>资格审查所需证明、证件材料如下（均要求有原件和复印件，证件原件审核后还给考生，证件复印件和证明材料均须粘贴在《考生特征证件表》的相应页面）：</w:t>
      </w:r>
    </w:p>
    <w:p>
      <w:pPr>
        <w:spacing w:line="540" w:lineRule="exact"/>
        <w:ind w:firstLine="600" w:firstLineChars="200"/>
        <w:rPr>
          <w:rFonts w:ascii="仿宋_GB2312"/>
          <w:sz w:val="30"/>
          <w:szCs w:val="30"/>
        </w:rPr>
      </w:pPr>
      <w:r>
        <w:rPr>
          <w:rFonts w:ascii="仿宋_GB2312" w:cs="仿宋_GB2312"/>
          <w:sz w:val="30"/>
          <w:szCs w:val="30"/>
        </w:rPr>
        <w:fldChar w:fldCharType="begin"/>
      </w:r>
      <w:r>
        <w:rPr>
          <w:rFonts w:ascii="仿宋_GB2312" w:cs="仿宋_GB2312"/>
          <w:sz w:val="30"/>
          <w:szCs w:val="30"/>
        </w:rPr>
        <w:instrText xml:space="preserve"> = 1 \* GB3 </w:instrText>
      </w:r>
      <w:r>
        <w:rPr>
          <w:rFonts w:ascii="仿宋_GB2312" w:cs="仿宋_GB2312"/>
          <w:sz w:val="30"/>
          <w:szCs w:val="30"/>
        </w:rPr>
        <w:fldChar w:fldCharType="separate"/>
      </w:r>
      <w:r>
        <w:rPr>
          <w:rFonts w:hint="eastAsia" w:ascii="仿宋_GB2312" w:cs="仿宋_GB2312"/>
          <w:sz w:val="30"/>
          <w:szCs w:val="30"/>
        </w:rPr>
        <w:t>①</w:t>
      </w:r>
      <w:r>
        <w:rPr>
          <w:rFonts w:ascii="仿宋_GB2312" w:cs="仿宋_GB2312"/>
          <w:sz w:val="30"/>
          <w:szCs w:val="30"/>
        </w:rPr>
        <w:fldChar w:fldCharType="end"/>
      </w:r>
      <w:r>
        <w:rPr>
          <w:rFonts w:hint="eastAsia" w:ascii="仿宋_GB2312" w:cs="仿宋_GB2312"/>
          <w:sz w:val="30"/>
          <w:szCs w:val="30"/>
        </w:rPr>
        <w:t>考生本人的身份证原件及复印件；</w:t>
      </w:r>
    </w:p>
    <w:p>
      <w:pPr>
        <w:spacing w:line="540" w:lineRule="exact"/>
        <w:ind w:firstLine="600" w:firstLineChars="200"/>
        <w:rPr>
          <w:rFonts w:ascii="仿宋_GB2312"/>
          <w:sz w:val="30"/>
          <w:szCs w:val="30"/>
        </w:rPr>
      </w:pPr>
      <w:r>
        <w:rPr>
          <w:rFonts w:ascii="仿宋_GB2312" w:cs="仿宋_GB2312"/>
          <w:sz w:val="30"/>
          <w:szCs w:val="30"/>
        </w:rPr>
        <w:fldChar w:fldCharType="begin"/>
      </w:r>
      <w:r>
        <w:rPr>
          <w:rFonts w:ascii="仿宋_GB2312" w:cs="仿宋_GB2312"/>
          <w:sz w:val="30"/>
          <w:szCs w:val="30"/>
        </w:rPr>
        <w:instrText xml:space="preserve"> = 2 \* GB3 </w:instrText>
      </w:r>
      <w:r>
        <w:rPr>
          <w:rFonts w:ascii="仿宋_GB2312" w:cs="仿宋_GB2312"/>
          <w:sz w:val="30"/>
          <w:szCs w:val="30"/>
        </w:rPr>
        <w:fldChar w:fldCharType="separate"/>
      </w:r>
      <w:r>
        <w:rPr>
          <w:rFonts w:hint="eastAsia" w:ascii="仿宋_GB2312" w:cs="仿宋_GB2312"/>
          <w:sz w:val="30"/>
          <w:szCs w:val="30"/>
        </w:rPr>
        <w:t>②</w:t>
      </w:r>
      <w:r>
        <w:rPr>
          <w:rFonts w:ascii="仿宋_GB2312" w:cs="仿宋_GB2312"/>
          <w:sz w:val="30"/>
          <w:szCs w:val="30"/>
        </w:rPr>
        <w:fldChar w:fldCharType="end"/>
      </w:r>
      <w:r>
        <w:rPr>
          <w:rFonts w:hint="eastAsia" w:ascii="仿宋_GB2312" w:cs="仿宋_GB2312"/>
          <w:sz w:val="30"/>
          <w:szCs w:val="30"/>
        </w:rPr>
        <w:t>报考高中起点本、专科的考生须有高级中等教育毕业证书原件和复印件。</w:t>
      </w:r>
    </w:p>
    <w:p>
      <w:pPr>
        <w:spacing w:line="540" w:lineRule="exact"/>
        <w:ind w:firstLine="600" w:firstLineChars="200"/>
        <w:rPr>
          <w:rFonts w:ascii="仿宋_GB2312"/>
          <w:sz w:val="30"/>
          <w:szCs w:val="30"/>
        </w:rPr>
      </w:pPr>
      <w:r>
        <w:rPr>
          <w:rFonts w:hint="eastAsia" w:ascii="仿宋_GB2312" w:cs="仿宋_GB2312"/>
          <w:sz w:val="30"/>
          <w:szCs w:val="30"/>
        </w:rPr>
        <w:t>专科起点报考本科的考生须有专科毕业证书或本科结业证书的原件、复印件，以及相应学历认证证明：</w:t>
      </w:r>
      <w:r>
        <w:rPr>
          <w:rFonts w:ascii="仿宋_GB2312" w:cs="仿宋_GB2312"/>
          <w:sz w:val="30"/>
          <w:szCs w:val="30"/>
        </w:rPr>
        <w:t>2002</w:t>
      </w:r>
      <w:r>
        <w:rPr>
          <w:rFonts w:hint="eastAsia" w:ascii="仿宋_GB2312" w:cs="仿宋_GB2312"/>
          <w:sz w:val="30"/>
          <w:szCs w:val="30"/>
        </w:rPr>
        <w:t>年及以后毕业的考生需提供《教育部学历电子注册备案表》（可在教育部学信网上在线申请，申请办法及备案表样式见附件）；</w:t>
      </w:r>
      <w:r>
        <w:rPr>
          <w:rFonts w:ascii="仿宋_GB2312" w:cs="仿宋_GB2312"/>
          <w:sz w:val="30"/>
          <w:szCs w:val="30"/>
        </w:rPr>
        <w:t>2002</w:t>
      </w:r>
      <w:r>
        <w:rPr>
          <w:rFonts w:hint="eastAsia" w:ascii="仿宋_GB2312" w:cs="仿宋_GB2312"/>
          <w:sz w:val="30"/>
          <w:szCs w:val="30"/>
        </w:rPr>
        <w:t>年以前毕业的普通和成人类证书需提供毕业高校出具的招生录取名册、毕业证书发放名册、学历证明等材料或直接到教育部授权的学历认证代理机构办理学历认证后提供学历认证报告；自考专科毕业证书须能在省教育考试院网站上查询；今年已毕业（须有毕业证书）但毕业证书号尚未上网的专科毕业生，请及时联系毕业高校解决证书网上注册问题；持本科结业证书报名的，须同时提供所就读高校出具的入学录取名册复印件及相关证明。</w:t>
      </w:r>
    </w:p>
    <w:p>
      <w:pPr>
        <w:spacing w:line="540" w:lineRule="exact"/>
        <w:ind w:firstLine="600" w:firstLineChars="200"/>
        <w:rPr>
          <w:rFonts w:ascii="仿宋_GB2312"/>
          <w:sz w:val="30"/>
          <w:szCs w:val="30"/>
        </w:rPr>
      </w:pPr>
      <w:r>
        <w:rPr>
          <w:rFonts w:hint="eastAsia" w:ascii="仿宋_GB2312" w:cs="仿宋_GB2312"/>
          <w:sz w:val="30"/>
          <w:szCs w:val="30"/>
        </w:rPr>
        <w:t>报考专升本的考生请提前做好毕业证书认证工作。</w:t>
      </w:r>
    </w:p>
    <w:p>
      <w:pPr>
        <w:spacing w:line="540" w:lineRule="exact"/>
        <w:ind w:firstLine="600" w:firstLineChars="200"/>
        <w:rPr>
          <w:rFonts w:ascii="仿宋_GB2312"/>
          <w:sz w:val="30"/>
          <w:szCs w:val="30"/>
        </w:rPr>
      </w:pPr>
      <w:r>
        <w:rPr>
          <w:rFonts w:hint="eastAsia" w:ascii="仿宋_GB2312" w:cs="仿宋_GB2312"/>
          <w:sz w:val="30"/>
          <w:szCs w:val="30"/>
        </w:rPr>
        <w:t>凡持假毕业证书、假结业证书或非国民教育系列证书报考者，一经发现即取消报名资格；报名时蒙混过关并通过考试被录取的，进校后不得注册学籍，不能获得毕业证书，由此引起的一切后果由考生自行承担。</w:t>
      </w:r>
    </w:p>
    <w:p>
      <w:pPr>
        <w:spacing w:line="540" w:lineRule="exact"/>
        <w:ind w:firstLine="600" w:firstLineChars="200"/>
        <w:rPr>
          <w:rFonts w:ascii="仿宋_GB2312"/>
          <w:sz w:val="30"/>
          <w:szCs w:val="30"/>
        </w:rPr>
      </w:pPr>
      <w:r>
        <w:rPr>
          <w:rFonts w:ascii="仿宋_GB2312" w:cs="仿宋_GB2312"/>
          <w:sz w:val="30"/>
          <w:szCs w:val="30"/>
        </w:rPr>
        <w:fldChar w:fldCharType="begin"/>
      </w:r>
      <w:r>
        <w:rPr>
          <w:rFonts w:ascii="仿宋_GB2312" w:cs="仿宋_GB2312"/>
          <w:sz w:val="30"/>
          <w:szCs w:val="30"/>
        </w:rPr>
        <w:instrText xml:space="preserve"> = 3 \* GB3 </w:instrText>
      </w:r>
      <w:r>
        <w:rPr>
          <w:rFonts w:ascii="仿宋_GB2312" w:cs="仿宋_GB2312"/>
          <w:sz w:val="30"/>
          <w:szCs w:val="30"/>
        </w:rPr>
        <w:fldChar w:fldCharType="separate"/>
      </w:r>
      <w:r>
        <w:rPr>
          <w:rFonts w:hint="eastAsia" w:ascii="仿宋_GB2312" w:cs="仿宋_GB2312"/>
          <w:sz w:val="30"/>
          <w:szCs w:val="30"/>
        </w:rPr>
        <w:t>③</w:t>
      </w:r>
      <w:r>
        <w:rPr>
          <w:rFonts w:ascii="仿宋_GB2312" w:cs="仿宋_GB2312"/>
          <w:sz w:val="30"/>
          <w:szCs w:val="30"/>
        </w:rPr>
        <w:fldChar w:fldCharType="end"/>
      </w:r>
      <w:r>
        <w:rPr>
          <w:rFonts w:hint="eastAsia" w:ascii="仿宋_GB2312" w:cs="仿宋_GB2312"/>
          <w:sz w:val="30"/>
          <w:szCs w:val="30"/>
        </w:rPr>
        <w:t>符合优录照顾条件的考生要有相关证明材料；</w:t>
      </w:r>
    </w:p>
    <w:p>
      <w:pPr>
        <w:spacing w:line="540" w:lineRule="exact"/>
        <w:ind w:firstLine="600" w:firstLineChars="200"/>
        <w:rPr>
          <w:rFonts w:ascii="仿宋_GB2312"/>
          <w:sz w:val="30"/>
          <w:szCs w:val="30"/>
        </w:rPr>
      </w:pPr>
      <w:r>
        <w:rPr>
          <w:rFonts w:ascii="仿宋_GB2312" w:cs="仿宋_GB2312"/>
          <w:sz w:val="30"/>
          <w:szCs w:val="30"/>
        </w:rPr>
        <w:fldChar w:fldCharType="begin"/>
      </w:r>
      <w:r>
        <w:rPr>
          <w:rFonts w:ascii="仿宋_GB2312" w:cs="仿宋_GB2312"/>
          <w:sz w:val="30"/>
          <w:szCs w:val="30"/>
        </w:rPr>
        <w:instrText xml:space="preserve"> = 4 \* GB3 </w:instrText>
      </w:r>
      <w:r>
        <w:rPr>
          <w:rFonts w:ascii="仿宋_GB2312" w:cs="仿宋_GB2312"/>
          <w:sz w:val="30"/>
          <w:szCs w:val="30"/>
        </w:rPr>
        <w:fldChar w:fldCharType="separate"/>
      </w:r>
      <w:r>
        <w:rPr>
          <w:rFonts w:hint="eastAsia" w:ascii="仿宋_GB2312" w:cs="仿宋_GB2312"/>
          <w:sz w:val="30"/>
          <w:szCs w:val="30"/>
        </w:rPr>
        <w:t>④</w:t>
      </w:r>
      <w:r>
        <w:rPr>
          <w:rFonts w:ascii="仿宋_GB2312" w:cs="仿宋_GB2312"/>
          <w:sz w:val="30"/>
          <w:szCs w:val="30"/>
        </w:rPr>
        <w:fldChar w:fldCharType="end"/>
      </w:r>
      <w:r>
        <w:rPr>
          <w:rFonts w:hint="eastAsia" w:ascii="仿宋_GB2312" w:cs="仿宋_GB2312"/>
          <w:sz w:val="30"/>
          <w:szCs w:val="30"/>
        </w:rPr>
        <w:t>报考临床类和护理学专业的人员，应当出具本文件“三、报考对象和条件”中第（六）项所规定证件的原件及复印件；</w:t>
      </w:r>
    </w:p>
    <w:p>
      <w:pPr>
        <w:spacing w:line="540" w:lineRule="exact"/>
        <w:ind w:firstLine="600" w:firstLineChars="200"/>
        <w:rPr>
          <w:rFonts w:ascii="仿宋_GB2312"/>
          <w:sz w:val="30"/>
          <w:szCs w:val="30"/>
        </w:rPr>
      </w:pPr>
      <w:r>
        <w:rPr>
          <w:rFonts w:ascii="仿宋_GB2312" w:cs="仿宋_GB2312"/>
          <w:sz w:val="30"/>
          <w:szCs w:val="30"/>
        </w:rPr>
        <w:fldChar w:fldCharType="begin"/>
      </w:r>
      <w:r>
        <w:rPr>
          <w:rFonts w:ascii="仿宋_GB2312" w:cs="仿宋_GB2312"/>
          <w:sz w:val="30"/>
          <w:szCs w:val="30"/>
        </w:rPr>
        <w:instrText xml:space="preserve"> = 5 \* GB3 </w:instrText>
      </w:r>
      <w:r>
        <w:rPr>
          <w:rFonts w:ascii="仿宋_GB2312" w:cs="仿宋_GB2312"/>
          <w:sz w:val="30"/>
          <w:szCs w:val="30"/>
        </w:rPr>
        <w:fldChar w:fldCharType="separate"/>
      </w:r>
      <w:r>
        <w:rPr>
          <w:rFonts w:hint="eastAsia" w:ascii="仿宋_GB2312" w:cs="仿宋_GB2312"/>
          <w:sz w:val="30"/>
          <w:szCs w:val="30"/>
        </w:rPr>
        <w:t>⑤</w:t>
      </w:r>
      <w:r>
        <w:rPr>
          <w:rFonts w:ascii="仿宋_GB2312" w:cs="仿宋_GB2312"/>
          <w:sz w:val="30"/>
          <w:szCs w:val="30"/>
        </w:rPr>
        <w:fldChar w:fldCharType="end"/>
      </w:r>
      <w:r>
        <w:rPr>
          <w:rFonts w:hint="eastAsia" w:ascii="仿宋_GB2312" w:cs="仿宋_GB2312"/>
          <w:sz w:val="30"/>
          <w:szCs w:val="30"/>
        </w:rPr>
        <w:t>报考医学门类其他专业的人员应当出具县级或以上卫生行政部门颁发的相应执业资格证书</w:t>
      </w:r>
      <w:r>
        <w:rPr>
          <w:rFonts w:hint="eastAsia" w:ascii="仿宋_GB2312" w:cs="仿宋_GB2312"/>
          <w:sz w:val="30"/>
          <w:szCs w:val="30"/>
          <w:lang w:eastAsia="zh-CN"/>
        </w:rPr>
        <w:t>的原件及复印件</w:t>
      </w:r>
      <w:r>
        <w:rPr>
          <w:rFonts w:hint="eastAsia" w:ascii="仿宋_GB2312" w:cs="仿宋_GB2312"/>
          <w:sz w:val="30"/>
          <w:szCs w:val="30"/>
        </w:rPr>
        <w:t>。</w:t>
      </w:r>
    </w:p>
    <w:p>
      <w:pPr>
        <w:spacing w:line="540" w:lineRule="exact"/>
        <w:ind w:firstLine="600" w:firstLineChars="200"/>
        <w:rPr>
          <w:rFonts w:ascii="仿宋_GB2312"/>
          <w:sz w:val="30"/>
          <w:szCs w:val="30"/>
        </w:rPr>
      </w:pPr>
      <w:r>
        <w:rPr>
          <w:rFonts w:hint="eastAsia" w:ascii="仿宋_GB2312" w:cs="仿宋_GB2312"/>
          <w:sz w:val="30"/>
          <w:szCs w:val="30"/>
        </w:rPr>
        <w:t>⑥异地报名的考生还须出具所报名地以下证件或凭证中的任意一种：户口本；居住证；近三个月的社保缴费凭证。均需原件和复印件。</w:t>
      </w:r>
    </w:p>
    <w:p>
      <w:pPr>
        <w:spacing w:line="540" w:lineRule="exact"/>
        <w:ind w:firstLine="600" w:firstLineChars="200"/>
        <w:rPr>
          <w:rFonts w:ascii="仿宋_GB2312"/>
          <w:sz w:val="30"/>
          <w:szCs w:val="30"/>
        </w:rPr>
      </w:pPr>
      <w:r>
        <w:rPr>
          <w:rFonts w:hint="eastAsia" w:ascii="仿宋_GB2312" w:cs="仿宋_GB2312"/>
          <w:sz w:val="30"/>
          <w:szCs w:val="30"/>
        </w:rPr>
        <w:t>资格审查完成后，工作人员须在审核通过的《考生特征证件审核表》中“资格审核意见”一栏内签署审核意见和审核人姓名并加盖报名点公章。</w:t>
      </w:r>
    </w:p>
    <w:p>
      <w:pPr>
        <w:spacing w:line="540" w:lineRule="exact"/>
        <w:ind w:firstLine="600" w:firstLineChars="200"/>
        <w:rPr>
          <w:rFonts w:ascii="仿宋_GB2312"/>
          <w:sz w:val="30"/>
          <w:szCs w:val="30"/>
        </w:rPr>
      </w:pPr>
      <w:r>
        <w:rPr>
          <w:rFonts w:hint="eastAsia" w:ascii="仿宋_GB2312" w:cs="仿宋_GB2312"/>
          <w:sz w:val="30"/>
          <w:szCs w:val="30"/>
        </w:rPr>
        <w:t>（</w:t>
      </w:r>
      <w:r>
        <w:rPr>
          <w:rFonts w:ascii="仿宋_GB2312" w:cs="仿宋_GB2312"/>
          <w:sz w:val="30"/>
          <w:szCs w:val="30"/>
        </w:rPr>
        <w:t>2</w:t>
      </w:r>
      <w:r>
        <w:rPr>
          <w:rFonts w:hint="eastAsia" w:ascii="仿宋_GB2312" w:cs="仿宋_GB2312"/>
          <w:sz w:val="30"/>
          <w:szCs w:val="30"/>
        </w:rPr>
        <w:t>）考生缴费（武汉地区考生网报时网上缴费）。高中起点本科综合科目</w:t>
      </w:r>
      <w:r>
        <w:rPr>
          <w:rFonts w:ascii="仿宋_GB2312" w:cs="仿宋_GB2312"/>
          <w:sz w:val="30"/>
          <w:szCs w:val="30"/>
        </w:rPr>
        <w:t>60</w:t>
      </w:r>
      <w:r>
        <w:rPr>
          <w:rFonts w:hint="eastAsia" w:ascii="仿宋_GB2312" w:cs="仿宋_GB2312"/>
          <w:sz w:val="30"/>
          <w:szCs w:val="30"/>
        </w:rPr>
        <w:t>元，其他科目每科</w:t>
      </w:r>
      <w:r>
        <w:rPr>
          <w:rFonts w:ascii="仿宋_GB2312" w:cs="仿宋_GB2312"/>
          <w:sz w:val="30"/>
          <w:szCs w:val="30"/>
        </w:rPr>
        <w:t>35</w:t>
      </w:r>
      <w:r>
        <w:rPr>
          <w:rFonts w:hint="eastAsia" w:ascii="仿宋_GB2312" w:cs="仿宋_GB2312"/>
          <w:sz w:val="30"/>
          <w:szCs w:val="30"/>
        </w:rPr>
        <w:t>元。</w:t>
      </w:r>
    </w:p>
    <w:p>
      <w:pPr>
        <w:spacing w:line="540" w:lineRule="exact"/>
        <w:ind w:firstLine="600" w:firstLineChars="200"/>
        <w:rPr>
          <w:rFonts w:ascii="仿宋_GB2312"/>
          <w:sz w:val="30"/>
          <w:szCs w:val="30"/>
        </w:rPr>
      </w:pPr>
      <w:r>
        <w:rPr>
          <w:rFonts w:hint="eastAsia" w:ascii="仿宋_GB2312" w:cs="仿宋_GB2312"/>
          <w:sz w:val="30"/>
          <w:szCs w:val="30"/>
        </w:rPr>
        <w:t>（</w:t>
      </w:r>
      <w:r>
        <w:rPr>
          <w:rFonts w:ascii="仿宋_GB2312" w:cs="仿宋_GB2312"/>
          <w:sz w:val="30"/>
          <w:szCs w:val="30"/>
        </w:rPr>
        <w:t>3</w:t>
      </w:r>
      <w:r>
        <w:rPr>
          <w:rFonts w:hint="eastAsia" w:ascii="仿宋_GB2312" w:cs="仿宋_GB2312"/>
          <w:sz w:val="30"/>
          <w:szCs w:val="30"/>
        </w:rPr>
        <w:t>）核对考生身份证信息、采集考生身份证图像信息、电子照相。考生凭工作人员签字盖章的《考生特征证件审核表》及缴费凭据到信息采集点采集身份证信息并照相。</w:t>
      </w:r>
    </w:p>
    <w:p>
      <w:pPr>
        <w:spacing w:line="540" w:lineRule="exact"/>
        <w:ind w:firstLine="600" w:firstLineChars="200"/>
        <w:rPr>
          <w:rFonts w:ascii="仿宋_GB2312"/>
          <w:sz w:val="30"/>
          <w:szCs w:val="30"/>
        </w:rPr>
      </w:pPr>
      <w:r>
        <w:rPr>
          <w:rFonts w:hint="eastAsia" w:ascii="仿宋_GB2312" w:cs="仿宋_GB2312"/>
          <w:sz w:val="30"/>
          <w:szCs w:val="30"/>
        </w:rPr>
        <w:t>（</w:t>
      </w:r>
      <w:r>
        <w:rPr>
          <w:rFonts w:ascii="仿宋_GB2312" w:cs="仿宋_GB2312"/>
          <w:sz w:val="30"/>
          <w:szCs w:val="30"/>
        </w:rPr>
        <w:t>4</w:t>
      </w:r>
      <w:r>
        <w:rPr>
          <w:rFonts w:hint="eastAsia" w:ascii="仿宋_GB2312" w:cs="仿宋_GB2312"/>
          <w:sz w:val="30"/>
          <w:szCs w:val="30"/>
        </w:rPr>
        <w:t>）照相结束后，工作人员打印《考生报名信息表》《诚信报名承诺书》交给考生签名确认；考生在上述表格上亲笔签名确认，然后将《考生特征证件审核表》和《报名信息表》《诚信报名承诺书》一并交给报名点工作人员。考生如果请他人代签名，现场确认无效，由此导致的后果由考生承担。</w:t>
      </w:r>
    </w:p>
    <w:p>
      <w:pPr>
        <w:spacing w:line="540" w:lineRule="exact"/>
        <w:ind w:firstLine="600" w:firstLineChars="200"/>
        <w:rPr>
          <w:rFonts w:ascii="仿宋_GB2312"/>
          <w:sz w:val="30"/>
          <w:szCs w:val="30"/>
        </w:rPr>
      </w:pPr>
      <w:r>
        <w:rPr>
          <w:rFonts w:hint="eastAsia" w:ascii="仿宋_GB2312" w:cs="仿宋_GB2312"/>
          <w:sz w:val="30"/>
          <w:szCs w:val="30"/>
        </w:rPr>
        <w:t>（</w:t>
      </w:r>
      <w:r>
        <w:rPr>
          <w:rFonts w:ascii="仿宋_GB2312" w:cs="仿宋_GB2312"/>
          <w:sz w:val="30"/>
          <w:szCs w:val="30"/>
        </w:rPr>
        <w:t>5</w:t>
      </w:r>
      <w:r>
        <w:rPr>
          <w:rFonts w:hint="eastAsia" w:ascii="仿宋_GB2312" w:cs="仿宋_GB2312"/>
          <w:sz w:val="30"/>
          <w:szCs w:val="30"/>
        </w:rPr>
        <w:t>）工作人员将《湖北省</w:t>
      </w:r>
      <w:r>
        <w:rPr>
          <w:rFonts w:ascii="仿宋_GB2312" w:cs="仿宋_GB2312"/>
          <w:sz w:val="30"/>
          <w:szCs w:val="30"/>
        </w:rPr>
        <w:t>2019</w:t>
      </w:r>
      <w:r>
        <w:rPr>
          <w:rFonts w:hint="eastAsia" w:ascii="仿宋_GB2312" w:cs="仿宋_GB2312"/>
          <w:sz w:val="30"/>
          <w:szCs w:val="30"/>
        </w:rPr>
        <w:t>年成人高考报名凭证》（与《考生报名信息表》《诚信报名承诺书》同在一张纸上）裁下并盖章后交给考生留存，将《考生报名信息表》《诚信报名承诺书》和《考生特征证件审核表》留存报名点。</w:t>
      </w:r>
    </w:p>
    <w:p>
      <w:pPr>
        <w:spacing w:line="540" w:lineRule="exact"/>
        <w:ind w:firstLine="600" w:firstLineChars="200"/>
        <w:rPr>
          <w:rFonts w:ascii="仿宋_GB2312"/>
          <w:sz w:val="30"/>
          <w:szCs w:val="30"/>
        </w:rPr>
      </w:pPr>
      <w:r>
        <w:rPr>
          <w:rFonts w:ascii="仿宋_GB2312" w:cs="仿宋_GB2312"/>
          <w:sz w:val="30"/>
          <w:szCs w:val="30"/>
        </w:rPr>
        <w:t>3.</w:t>
      </w:r>
      <w:r>
        <w:rPr>
          <w:rFonts w:hint="eastAsia" w:ascii="仿宋_GB2312" w:cs="仿宋_GB2312"/>
          <w:sz w:val="30"/>
          <w:szCs w:val="30"/>
        </w:rPr>
        <w:t>资格审查工作要求</w:t>
      </w:r>
    </w:p>
    <w:p>
      <w:pPr>
        <w:spacing w:line="540" w:lineRule="exact"/>
        <w:ind w:firstLine="600" w:firstLineChars="200"/>
        <w:rPr>
          <w:rFonts w:ascii="仿宋_GB2312"/>
          <w:sz w:val="30"/>
          <w:szCs w:val="30"/>
        </w:rPr>
      </w:pPr>
      <w:r>
        <w:rPr>
          <w:rFonts w:hint="eastAsia" w:ascii="仿宋_GB2312" w:cs="仿宋_GB2312"/>
          <w:sz w:val="30"/>
          <w:szCs w:val="30"/>
        </w:rPr>
        <w:t>（</w:t>
      </w:r>
      <w:r>
        <w:rPr>
          <w:rFonts w:ascii="仿宋_GB2312" w:cs="仿宋_GB2312"/>
          <w:sz w:val="30"/>
          <w:szCs w:val="30"/>
        </w:rPr>
        <w:t>1</w:t>
      </w:r>
      <w:r>
        <w:rPr>
          <w:rFonts w:hint="eastAsia" w:ascii="仿宋_GB2312" w:cs="仿宋_GB2312"/>
          <w:sz w:val="30"/>
          <w:szCs w:val="30"/>
        </w:rPr>
        <w:t>）资格审查人员在工作中必须亲自审查每一个考生的证明、证件材料并亲自签字，不得请别人代替。</w:t>
      </w:r>
    </w:p>
    <w:p>
      <w:pPr>
        <w:spacing w:line="540" w:lineRule="exact"/>
        <w:ind w:firstLine="600" w:firstLineChars="200"/>
        <w:rPr>
          <w:rFonts w:ascii="仿宋_GB2312"/>
          <w:sz w:val="30"/>
          <w:szCs w:val="30"/>
        </w:rPr>
      </w:pPr>
      <w:r>
        <w:rPr>
          <w:rFonts w:hint="eastAsia" w:ascii="仿宋_GB2312" w:cs="仿宋_GB2312"/>
          <w:sz w:val="30"/>
          <w:szCs w:val="30"/>
        </w:rPr>
        <w:t>（</w:t>
      </w:r>
      <w:r>
        <w:rPr>
          <w:rFonts w:ascii="仿宋_GB2312" w:cs="仿宋_GB2312"/>
          <w:sz w:val="30"/>
          <w:szCs w:val="30"/>
        </w:rPr>
        <w:t>2</w:t>
      </w:r>
      <w:r>
        <w:rPr>
          <w:rFonts w:hint="eastAsia" w:ascii="仿宋_GB2312" w:cs="仿宋_GB2312"/>
          <w:sz w:val="30"/>
          <w:szCs w:val="30"/>
        </w:rPr>
        <w:t>）只能接受考生本人报名。不得接受他人代替报名；不得接受成人高校或集体报名；不得接受函授站、中介组织或其他单位、部门的报名。</w:t>
      </w:r>
    </w:p>
    <w:p>
      <w:pPr>
        <w:spacing w:line="540" w:lineRule="exact"/>
        <w:ind w:firstLine="600" w:firstLineChars="200"/>
        <w:rPr>
          <w:rFonts w:ascii="仿宋_GB2312"/>
          <w:sz w:val="30"/>
          <w:szCs w:val="30"/>
        </w:rPr>
      </w:pPr>
      <w:r>
        <w:rPr>
          <w:rFonts w:hint="eastAsia" w:ascii="仿宋_GB2312" w:cs="仿宋_GB2312"/>
          <w:sz w:val="30"/>
          <w:szCs w:val="30"/>
        </w:rPr>
        <w:t>（</w:t>
      </w:r>
      <w:r>
        <w:rPr>
          <w:rFonts w:ascii="仿宋_GB2312" w:cs="仿宋_GB2312"/>
          <w:sz w:val="30"/>
          <w:szCs w:val="30"/>
        </w:rPr>
        <w:t>3</w:t>
      </w:r>
      <w:r>
        <w:rPr>
          <w:rFonts w:hint="eastAsia" w:ascii="仿宋_GB2312" w:cs="仿宋_GB2312"/>
          <w:sz w:val="30"/>
          <w:szCs w:val="30"/>
        </w:rPr>
        <w:t>）证明、证件材料不齐的一律不得报名。</w:t>
      </w:r>
    </w:p>
    <w:p>
      <w:pPr>
        <w:spacing w:line="540" w:lineRule="exact"/>
        <w:ind w:firstLine="600" w:firstLineChars="200"/>
        <w:rPr>
          <w:rFonts w:ascii="仿宋_GB2312"/>
          <w:sz w:val="30"/>
          <w:szCs w:val="30"/>
        </w:rPr>
      </w:pPr>
      <w:r>
        <w:rPr>
          <w:rFonts w:hint="eastAsia" w:ascii="仿宋_GB2312" w:cs="仿宋_GB2312"/>
          <w:sz w:val="30"/>
          <w:szCs w:val="30"/>
        </w:rPr>
        <w:t>（</w:t>
      </w:r>
      <w:r>
        <w:rPr>
          <w:rFonts w:ascii="仿宋_GB2312" w:cs="仿宋_GB2312"/>
          <w:sz w:val="30"/>
          <w:szCs w:val="30"/>
        </w:rPr>
        <w:t>4</w:t>
      </w:r>
      <w:r>
        <w:rPr>
          <w:rFonts w:hint="eastAsia" w:ascii="仿宋_GB2312" w:cs="仿宋_GB2312"/>
          <w:sz w:val="30"/>
          <w:szCs w:val="30"/>
        </w:rPr>
        <w:t>）资格审查人员在工作中须认真执行今年我省成人高考报名的有关政策、规定，要特别注意防止本省考生无正当理由和相应证明在非户籍所在地报名、外省人员违规大规模集体到我省报名及各类在校生报名。</w:t>
      </w:r>
    </w:p>
    <w:p>
      <w:pPr>
        <w:spacing w:line="540" w:lineRule="exact"/>
        <w:ind w:firstLine="600" w:firstLineChars="200"/>
        <w:rPr>
          <w:rFonts w:ascii="黑体" w:hAnsi="黑体" w:eastAsia="黑体"/>
          <w:sz w:val="30"/>
          <w:szCs w:val="30"/>
        </w:rPr>
      </w:pPr>
      <w:r>
        <w:rPr>
          <w:rFonts w:hint="eastAsia" w:ascii="黑体" w:hAnsi="黑体" w:eastAsia="黑体" w:cs="黑体"/>
          <w:sz w:val="30"/>
          <w:szCs w:val="30"/>
        </w:rPr>
        <w:t>五、考生信息采集、管理及上报</w:t>
      </w:r>
    </w:p>
    <w:p>
      <w:pPr>
        <w:spacing w:line="540" w:lineRule="exact"/>
        <w:ind w:firstLine="602" w:firstLineChars="200"/>
        <w:rPr>
          <w:rFonts w:ascii="楷体_GB2312" w:eastAsia="楷体_GB2312"/>
          <w:b/>
          <w:bCs/>
          <w:sz w:val="30"/>
          <w:szCs w:val="30"/>
        </w:rPr>
      </w:pPr>
      <w:r>
        <w:rPr>
          <w:rFonts w:hint="eastAsia" w:ascii="楷体_GB2312" w:eastAsia="楷体_GB2312" w:cs="楷体_GB2312"/>
          <w:b/>
          <w:bCs/>
          <w:sz w:val="30"/>
          <w:szCs w:val="30"/>
        </w:rPr>
        <w:t>（一）考生基本信息核对和校正</w:t>
      </w:r>
    </w:p>
    <w:p>
      <w:pPr>
        <w:spacing w:line="540" w:lineRule="exact"/>
        <w:ind w:firstLine="600" w:firstLineChars="200"/>
        <w:rPr>
          <w:rFonts w:ascii="仿宋_GB2312"/>
          <w:sz w:val="30"/>
          <w:szCs w:val="30"/>
        </w:rPr>
      </w:pPr>
      <w:r>
        <w:rPr>
          <w:rFonts w:hint="eastAsia" w:ascii="仿宋_GB2312" w:cs="仿宋_GB2312"/>
          <w:sz w:val="30"/>
          <w:szCs w:val="30"/>
        </w:rPr>
        <w:t>现场报名确认时，工作人员必须用身份证识别仪识别考生身份证原件，以此核验考生的基本信息，发现有误时，由系统自动采集身份证原件上的相关信息并将此前的错误信息覆盖。任何人不得手工修改考生信息。</w:t>
      </w:r>
    </w:p>
    <w:p>
      <w:pPr>
        <w:spacing w:line="540" w:lineRule="exact"/>
        <w:ind w:firstLine="600" w:firstLineChars="200"/>
        <w:rPr>
          <w:rFonts w:ascii="仿宋_GB2312"/>
          <w:sz w:val="30"/>
          <w:szCs w:val="30"/>
        </w:rPr>
      </w:pPr>
      <w:r>
        <w:rPr>
          <w:rFonts w:hint="eastAsia" w:ascii="仿宋_GB2312" w:cs="仿宋_GB2312"/>
          <w:sz w:val="30"/>
          <w:szCs w:val="30"/>
        </w:rPr>
        <w:t>港澳台及在我省定居的外国侨民考生的信息由人工进行核对和校正。</w:t>
      </w:r>
    </w:p>
    <w:p>
      <w:pPr>
        <w:spacing w:line="540" w:lineRule="exact"/>
        <w:ind w:firstLine="602" w:firstLineChars="200"/>
        <w:rPr>
          <w:rFonts w:ascii="楷体_GB2312" w:eastAsia="楷体_GB2312"/>
          <w:b/>
          <w:bCs/>
          <w:sz w:val="30"/>
          <w:szCs w:val="30"/>
        </w:rPr>
      </w:pPr>
      <w:r>
        <w:rPr>
          <w:rFonts w:hint="eastAsia" w:ascii="楷体_GB2312" w:eastAsia="楷体_GB2312" w:cs="楷体_GB2312"/>
          <w:b/>
          <w:bCs/>
          <w:sz w:val="30"/>
          <w:szCs w:val="30"/>
        </w:rPr>
        <w:t>（二）考生图片信息采集</w:t>
      </w:r>
    </w:p>
    <w:p>
      <w:pPr>
        <w:spacing w:line="540" w:lineRule="exact"/>
        <w:ind w:firstLine="600" w:firstLineChars="200"/>
        <w:rPr>
          <w:rFonts w:ascii="仿宋_GB2312"/>
          <w:sz w:val="30"/>
          <w:szCs w:val="30"/>
        </w:rPr>
      </w:pPr>
      <w:r>
        <w:rPr>
          <w:rFonts w:hint="eastAsia" w:ascii="仿宋_GB2312" w:cs="仿宋_GB2312"/>
          <w:sz w:val="30"/>
          <w:szCs w:val="30"/>
        </w:rPr>
        <w:t>考生的图片信息由报名点工作人员在市、州教育考试机构确定并上报省教育考试院的现场报名确认点采集。采集图片信息时必须使用省教育考试院</w:t>
      </w:r>
      <w:r>
        <w:rPr>
          <w:rFonts w:ascii="仿宋_GB2312" w:cs="仿宋_GB2312"/>
          <w:sz w:val="30"/>
          <w:szCs w:val="30"/>
        </w:rPr>
        <w:t>2019</w:t>
      </w:r>
      <w:r>
        <w:rPr>
          <w:rFonts w:hint="eastAsia" w:ascii="仿宋_GB2312" w:cs="仿宋_GB2312"/>
          <w:sz w:val="30"/>
          <w:szCs w:val="30"/>
        </w:rPr>
        <w:t>年成人高考报名平台上的“现场报名确认信息采集”功能在线采集。不得在现场报名确认点外采集考生图片信息。</w:t>
      </w:r>
    </w:p>
    <w:p>
      <w:pPr>
        <w:spacing w:line="540" w:lineRule="exact"/>
        <w:ind w:firstLine="600" w:firstLineChars="200"/>
        <w:rPr>
          <w:rFonts w:ascii="仿宋_GB2312"/>
          <w:sz w:val="30"/>
          <w:szCs w:val="30"/>
        </w:rPr>
      </w:pPr>
      <w:r>
        <w:rPr>
          <w:rFonts w:hint="eastAsia" w:ascii="仿宋_GB2312" w:cs="仿宋_GB2312"/>
          <w:sz w:val="30"/>
          <w:szCs w:val="30"/>
        </w:rPr>
        <w:t>我省成人高考准考证使用两张图片：一张从考生的身份证原件上采集，一张为现场确认时拍摄。</w:t>
      </w:r>
    </w:p>
    <w:p>
      <w:pPr>
        <w:spacing w:line="540" w:lineRule="exact"/>
        <w:ind w:firstLine="600" w:firstLineChars="200"/>
        <w:rPr>
          <w:rFonts w:ascii="仿宋_GB2312"/>
          <w:sz w:val="30"/>
          <w:szCs w:val="30"/>
        </w:rPr>
      </w:pPr>
      <w:r>
        <w:rPr>
          <w:rFonts w:ascii="仿宋_GB2312" w:cs="仿宋_GB2312"/>
          <w:sz w:val="30"/>
          <w:szCs w:val="30"/>
        </w:rPr>
        <w:t>1.</w:t>
      </w:r>
      <w:r>
        <w:rPr>
          <w:rFonts w:hint="eastAsia" w:ascii="仿宋_GB2312" w:cs="仿宋_GB2312"/>
          <w:sz w:val="30"/>
          <w:szCs w:val="30"/>
        </w:rPr>
        <w:t>采集身份证原件上的图片。用身份证识别仪从考生的身份证原件上获取。</w:t>
      </w:r>
    </w:p>
    <w:p>
      <w:pPr>
        <w:spacing w:line="540" w:lineRule="exact"/>
        <w:ind w:firstLine="600" w:firstLineChars="200"/>
        <w:rPr>
          <w:rFonts w:ascii="仿宋_GB2312"/>
          <w:sz w:val="30"/>
          <w:szCs w:val="30"/>
        </w:rPr>
      </w:pPr>
      <w:r>
        <w:rPr>
          <w:rFonts w:hint="eastAsia" w:ascii="仿宋_GB2312" w:cs="仿宋_GB2312"/>
          <w:sz w:val="30"/>
          <w:szCs w:val="30"/>
        </w:rPr>
        <w:t>港澳台及在我省定居的外国侨民考生的图像信息通过人工扣像的方式获取。</w:t>
      </w:r>
    </w:p>
    <w:p>
      <w:pPr>
        <w:spacing w:line="540" w:lineRule="exact"/>
        <w:ind w:firstLine="600" w:firstLineChars="200"/>
        <w:rPr>
          <w:rFonts w:ascii="仿宋_GB2312"/>
          <w:sz w:val="30"/>
          <w:szCs w:val="30"/>
        </w:rPr>
      </w:pPr>
      <w:r>
        <w:rPr>
          <w:rFonts w:ascii="仿宋_GB2312" w:cs="仿宋_GB2312"/>
          <w:sz w:val="30"/>
          <w:szCs w:val="30"/>
        </w:rPr>
        <w:t>2.</w:t>
      </w:r>
      <w:r>
        <w:rPr>
          <w:rFonts w:hint="eastAsia" w:ascii="仿宋_GB2312" w:cs="仿宋_GB2312"/>
          <w:sz w:val="30"/>
          <w:szCs w:val="30"/>
        </w:rPr>
        <w:t>现场对考生拍照。拍照时必须认真核对、确认考生身份，并对考生本人照相。要特别防止冒名顶替和张冠李戴。严禁翻拍考生照片。</w:t>
      </w:r>
    </w:p>
    <w:p>
      <w:pPr>
        <w:spacing w:line="540" w:lineRule="exact"/>
        <w:ind w:firstLine="602" w:firstLineChars="200"/>
        <w:rPr>
          <w:rFonts w:ascii="楷体_GB2312" w:eastAsia="楷体_GB2312"/>
          <w:b/>
          <w:bCs/>
          <w:sz w:val="30"/>
          <w:szCs w:val="30"/>
        </w:rPr>
      </w:pPr>
      <w:r>
        <w:rPr>
          <w:rFonts w:hint="eastAsia" w:ascii="楷体_GB2312" w:eastAsia="楷体_GB2312" w:cs="楷体_GB2312"/>
          <w:b/>
          <w:bCs/>
          <w:sz w:val="30"/>
          <w:szCs w:val="30"/>
        </w:rPr>
        <w:t>（三）考生信息上报</w:t>
      </w:r>
    </w:p>
    <w:p>
      <w:pPr>
        <w:spacing w:line="540" w:lineRule="exact"/>
        <w:ind w:firstLine="600" w:firstLineChars="200"/>
        <w:rPr>
          <w:rFonts w:ascii="楷体_GB2312" w:eastAsia="楷体_GB2312"/>
          <w:sz w:val="30"/>
          <w:szCs w:val="30"/>
        </w:rPr>
      </w:pPr>
      <w:r>
        <w:rPr>
          <w:rFonts w:ascii="楷体_GB2312" w:eastAsia="楷体_GB2312" w:cs="楷体_GB2312"/>
          <w:sz w:val="30"/>
          <w:szCs w:val="30"/>
        </w:rPr>
        <w:t>1.</w:t>
      </w:r>
      <w:r>
        <w:rPr>
          <w:rFonts w:hint="eastAsia" w:ascii="楷体_GB2312" w:eastAsia="楷体_GB2312" w:cs="楷体_GB2312"/>
          <w:sz w:val="30"/>
          <w:szCs w:val="30"/>
        </w:rPr>
        <w:t>上报信息内容</w:t>
      </w:r>
    </w:p>
    <w:p>
      <w:pPr>
        <w:spacing w:line="540" w:lineRule="exact"/>
        <w:ind w:firstLine="600" w:firstLineChars="200"/>
        <w:rPr>
          <w:rFonts w:ascii="仿宋_GB2312"/>
          <w:sz w:val="30"/>
          <w:szCs w:val="30"/>
        </w:rPr>
      </w:pPr>
      <w:r>
        <w:rPr>
          <w:rFonts w:hint="eastAsia" w:ascii="仿宋_GB2312" w:cs="仿宋_GB2312"/>
          <w:sz w:val="30"/>
          <w:szCs w:val="30"/>
        </w:rPr>
        <w:t>（</w:t>
      </w:r>
      <w:r>
        <w:rPr>
          <w:rFonts w:ascii="仿宋_GB2312" w:cs="仿宋_GB2312"/>
          <w:sz w:val="30"/>
          <w:szCs w:val="30"/>
        </w:rPr>
        <w:t>1</w:t>
      </w:r>
      <w:r>
        <w:rPr>
          <w:rFonts w:hint="eastAsia" w:ascii="仿宋_GB2312" w:cs="仿宋_GB2312"/>
          <w:sz w:val="30"/>
          <w:szCs w:val="30"/>
        </w:rPr>
        <w:t>）《</w:t>
      </w:r>
      <w:r>
        <w:rPr>
          <w:rFonts w:ascii="仿宋_GB2312" w:cs="仿宋_GB2312"/>
          <w:sz w:val="30"/>
          <w:szCs w:val="30"/>
        </w:rPr>
        <w:t>2019</w:t>
      </w:r>
      <w:r>
        <w:rPr>
          <w:rFonts w:hint="eastAsia" w:ascii="仿宋_GB2312" w:cs="仿宋_GB2312"/>
          <w:sz w:val="30"/>
          <w:szCs w:val="30"/>
        </w:rPr>
        <w:t>年湖北省成人高考姓名不全考生名册》；</w:t>
      </w:r>
    </w:p>
    <w:p>
      <w:pPr>
        <w:spacing w:line="540" w:lineRule="exact"/>
        <w:ind w:firstLine="600" w:firstLineChars="200"/>
        <w:rPr>
          <w:rFonts w:ascii="仿宋_GB2312"/>
          <w:sz w:val="30"/>
          <w:szCs w:val="30"/>
        </w:rPr>
      </w:pPr>
      <w:r>
        <w:rPr>
          <w:rFonts w:hint="eastAsia" w:ascii="仿宋_GB2312" w:cs="仿宋_GB2312"/>
          <w:sz w:val="30"/>
          <w:szCs w:val="30"/>
        </w:rPr>
        <w:t>（</w:t>
      </w:r>
      <w:r>
        <w:rPr>
          <w:rFonts w:ascii="仿宋_GB2312" w:cs="仿宋_GB2312"/>
          <w:sz w:val="30"/>
          <w:szCs w:val="30"/>
        </w:rPr>
        <w:t>2</w:t>
      </w:r>
      <w:r>
        <w:rPr>
          <w:rFonts w:hint="eastAsia" w:ascii="仿宋_GB2312" w:cs="仿宋_GB2312"/>
          <w:sz w:val="30"/>
          <w:szCs w:val="30"/>
        </w:rPr>
        <w:t>）《</w:t>
      </w:r>
      <w:r>
        <w:rPr>
          <w:rFonts w:ascii="仿宋_GB2312" w:cs="仿宋_GB2312"/>
          <w:sz w:val="30"/>
          <w:szCs w:val="30"/>
        </w:rPr>
        <w:t>2019</w:t>
      </w:r>
      <w:r>
        <w:rPr>
          <w:rFonts w:hint="eastAsia" w:ascii="仿宋_GB2312" w:cs="仿宋_GB2312"/>
          <w:sz w:val="30"/>
          <w:szCs w:val="30"/>
        </w:rPr>
        <w:t>年成人高考考点考场安排情况汇总表》。根据教育部要求，</w:t>
      </w:r>
      <w:r>
        <w:rPr>
          <w:rFonts w:ascii="仿宋_GB2312" w:cs="仿宋_GB2312"/>
          <w:sz w:val="30"/>
          <w:szCs w:val="30"/>
        </w:rPr>
        <w:t>2019</w:t>
      </w:r>
      <w:r>
        <w:rPr>
          <w:rFonts w:hint="eastAsia" w:ascii="仿宋_GB2312" w:cs="仿宋_GB2312"/>
          <w:sz w:val="30"/>
          <w:szCs w:val="30"/>
        </w:rPr>
        <w:t>年成人高考必须全部安排在国家教育考试标准化考点实施。</w:t>
      </w:r>
    </w:p>
    <w:p>
      <w:pPr>
        <w:spacing w:line="540" w:lineRule="exact"/>
        <w:ind w:firstLine="600" w:firstLineChars="200"/>
        <w:rPr>
          <w:rFonts w:ascii="楷体_GB2312" w:eastAsia="楷体_GB2312"/>
          <w:sz w:val="30"/>
          <w:szCs w:val="30"/>
        </w:rPr>
      </w:pPr>
      <w:r>
        <w:rPr>
          <w:rFonts w:ascii="楷体_GB2312" w:eastAsia="楷体_GB2312" w:cs="楷体_GB2312"/>
          <w:sz w:val="30"/>
          <w:szCs w:val="30"/>
        </w:rPr>
        <w:t>2.</w:t>
      </w:r>
      <w:r>
        <w:rPr>
          <w:rFonts w:hint="eastAsia" w:ascii="楷体_GB2312" w:eastAsia="楷体_GB2312" w:cs="楷体_GB2312"/>
          <w:sz w:val="30"/>
          <w:szCs w:val="30"/>
        </w:rPr>
        <w:t>报送信息时间</w:t>
      </w:r>
    </w:p>
    <w:p>
      <w:pPr>
        <w:spacing w:line="540" w:lineRule="exact"/>
        <w:ind w:firstLine="600" w:firstLineChars="200"/>
        <w:rPr>
          <w:rFonts w:ascii="仿宋_GB2312"/>
          <w:sz w:val="30"/>
          <w:szCs w:val="30"/>
        </w:rPr>
      </w:pPr>
      <w:r>
        <w:rPr>
          <w:rFonts w:ascii="仿宋_GB2312" w:cs="仿宋_GB2312"/>
          <w:sz w:val="30"/>
          <w:szCs w:val="30"/>
        </w:rPr>
        <w:t>2019</w:t>
      </w:r>
      <w:r>
        <w:rPr>
          <w:rFonts w:hint="eastAsia" w:ascii="仿宋_GB2312" w:cs="仿宋_GB2312"/>
          <w:sz w:val="30"/>
          <w:szCs w:val="30"/>
        </w:rPr>
        <w:t>年</w:t>
      </w:r>
      <w:r>
        <w:rPr>
          <w:rFonts w:ascii="仿宋_GB2312" w:cs="仿宋_GB2312"/>
          <w:sz w:val="30"/>
          <w:szCs w:val="30"/>
        </w:rPr>
        <w:t>9</w:t>
      </w:r>
      <w:r>
        <w:rPr>
          <w:rFonts w:hint="eastAsia" w:ascii="仿宋_GB2312" w:cs="仿宋_GB2312"/>
          <w:sz w:val="30"/>
          <w:szCs w:val="30"/>
        </w:rPr>
        <w:t>月</w:t>
      </w:r>
      <w:r>
        <w:rPr>
          <w:rFonts w:ascii="仿宋_GB2312" w:cs="仿宋_GB2312"/>
          <w:sz w:val="30"/>
          <w:szCs w:val="30"/>
        </w:rPr>
        <w:t>10</w:t>
      </w:r>
      <w:r>
        <w:rPr>
          <w:rFonts w:hint="eastAsia" w:ascii="仿宋_GB2312" w:cs="仿宋_GB2312"/>
          <w:sz w:val="30"/>
          <w:szCs w:val="30"/>
        </w:rPr>
        <w:t>日前。</w:t>
      </w:r>
    </w:p>
    <w:p>
      <w:pPr>
        <w:spacing w:line="540" w:lineRule="exact"/>
        <w:ind w:firstLine="600" w:firstLineChars="200"/>
        <w:rPr>
          <w:rFonts w:ascii="楷体_GB2312" w:eastAsia="楷体_GB2312"/>
          <w:sz w:val="30"/>
          <w:szCs w:val="30"/>
        </w:rPr>
      </w:pPr>
      <w:r>
        <w:rPr>
          <w:rFonts w:ascii="楷体_GB2312" w:eastAsia="楷体_GB2312" w:cs="楷体_GB2312"/>
          <w:sz w:val="30"/>
          <w:szCs w:val="30"/>
        </w:rPr>
        <w:t>3.</w:t>
      </w:r>
      <w:r>
        <w:rPr>
          <w:rFonts w:hint="eastAsia" w:ascii="楷体_GB2312" w:eastAsia="楷体_GB2312" w:cs="楷体_GB2312"/>
          <w:sz w:val="30"/>
          <w:szCs w:val="30"/>
        </w:rPr>
        <w:t>报送信息注意事项</w:t>
      </w:r>
    </w:p>
    <w:p>
      <w:pPr>
        <w:spacing w:line="540" w:lineRule="exact"/>
        <w:ind w:firstLine="600" w:firstLineChars="200"/>
        <w:rPr>
          <w:rFonts w:ascii="仿宋_GB2312"/>
          <w:sz w:val="30"/>
          <w:szCs w:val="30"/>
        </w:rPr>
      </w:pPr>
      <w:r>
        <w:rPr>
          <w:rFonts w:hint="eastAsia" w:ascii="仿宋_GB2312" w:cs="仿宋_GB2312"/>
          <w:sz w:val="30"/>
          <w:szCs w:val="30"/>
        </w:rPr>
        <w:t>纸介质信息须经市（州、林区）教育考试机构主要负责人签名及加盖单位印章后按要求报送。</w:t>
      </w:r>
    </w:p>
    <w:p>
      <w:pPr>
        <w:spacing w:line="540" w:lineRule="exact"/>
        <w:ind w:firstLine="600" w:firstLineChars="200"/>
        <w:rPr>
          <w:rFonts w:ascii="黑体" w:hAnsi="黑体" w:eastAsia="黑体"/>
          <w:sz w:val="30"/>
          <w:szCs w:val="30"/>
        </w:rPr>
      </w:pPr>
      <w:r>
        <w:rPr>
          <w:rFonts w:hint="eastAsia" w:ascii="黑体" w:hAnsi="黑体" w:eastAsia="黑体" w:cs="黑体"/>
          <w:sz w:val="30"/>
          <w:szCs w:val="30"/>
        </w:rPr>
        <w:t>六、报名工作要求</w:t>
      </w:r>
    </w:p>
    <w:p>
      <w:pPr>
        <w:spacing w:line="540" w:lineRule="exact"/>
        <w:ind w:firstLine="602" w:firstLineChars="200"/>
        <w:rPr>
          <w:rFonts w:ascii="楷体_GB2312" w:eastAsia="楷体_GB2312"/>
          <w:b/>
          <w:bCs/>
          <w:sz w:val="30"/>
          <w:szCs w:val="30"/>
        </w:rPr>
      </w:pPr>
      <w:r>
        <w:rPr>
          <w:rFonts w:hint="eastAsia" w:ascii="楷体_GB2312" w:eastAsia="楷体_GB2312" w:cs="楷体_GB2312"/>
          <w:b/>
          <w:bCs/>
          <w:sz w:val="30"/>
          <w:szCs w:val="30"/>
        </w:rPr>
        <w:t>（一）精心部署，加强宣传，营造良好的考试报名环境</w:t>
      </w:r>
    </w:p>
    <w:p>
      <w:pPr>
        <w:spacing w:line="540" w:lineRule="exact"/>
        <w:ind w:firstLine="600" w:firstLineChars="200"/>
        <w:rPr>
          <w:rFonts w:ascii="仿宋_GB2312"/>
          <w:sz w:val="30"/>
          <w:szCs w:val="30"/>
        </w:rPr>
      </w:pPr>
      <w:r>
        <w:rPr>
          <w:rFonts w:hint="eastAsia" w:ascii="仿宋_GB2312" w:cs="仿宋_GB2312"/>
          <w:sz w:val="30"/>
          <w:szCs w:val="30"/>
        </w:rPr>
        <w:t>成人高考报名工作直接关系成人高校入学新生质量，各地教育考试机构要高度重视，切实做好报名各项工作。一是要加强领导，确保机构健全、人员到位。二是要精心部署，严密组织，确保报名工作顺利进行。三是要加强宣传，确保成人高考各项政策被广泛知晓。四是要以人为本，进一步提高管理和服务水平，提高工作效率，营造良好的报名、考试环境。</w:t>
      </w:r>
    </w:p>
    <w:p>
      <w:pPr>
        <w:spacing w:line="540" w:lineRule="exact"/>
        <w:ind w:firstLine="602" w:firstLineChars="200"/>
        <w:rPr>
          <w:rFonts w:ascii="楷体_GB2312" w:eastAsia="楷体_GB2312"/>
          <w:b/>
          <w:bCs/>
          <w:sz w:val="30"/>
          <w:szCs w:val="30"/>
        </w:rPr>
      </w:pPr>
      <w:r>
        <w:rPr>
          <w:rFonts w:hint="eastAsia" w:ascii="楷体_GB2312" w:eastAsia="楷体_GB2312" w:cs="楷体_GB2312"/>
          <w:b/>
          <w:bCs/>
          <w:sz w:val="30"/>
          <w:szCs w:val="30"/>
        </w:rPr>
        <w:t>（二）加强对考生报名资格的审核</w:t>
      </w:r>
    </w:p>
    <w:p>
      <w:pPr>
        <w:spacing w:line="540" w:lineRule="exact"/>
        <w:ind w:firstLine="600" w:firstLineChars="200"/>
        <w:rPr>
          <w:rFonts w:ascii="仿宋_GB2312"/>
          <w:sz w:val="30"/>
          <w:szCs w:val="30"/>
        </w:rPr>
      </w:pPr>
      <w:r>
        <w:rPr>
          <w:rFonts w:hint="eastAsia" w:ascii="仿宋_GB2312" w:cs="仿宋_GB2312"/>
          <w:sz w:val="30"/>
          <w:szCs w:val="30"/>
        </w:rPr>
        <w:t>考生资格审查工作由市（州、林区）教育考试机构负全责。</w:t>
      </w:r>
    </w:p>
    <w:p>
      <w:pPr>
        <w:spacing w:line="540" w:lineRule="exact"/>
        <w:ind w:firstLine="600" w:firstLineChars="200"/>
        <w:rPr>
          <w:rFonts w:ascii="仿宋_GB2312"/>
          <w:sz w:val="30"/>
          <w:szCs w:val="30"/>
        </w:rPr>
      </w:pPr>
      <w:r>
        <w:rPr>
          <w:rFonts w:hint="eastAsia" w:ascii="仿宋_GB2312" w:cs="仿宋_GB2312"/>
          <w:sz w:val="30"/>
          <w:szCs w:val="30"/>
        </w:rPr>
        <w:t>要严把资格审查关。要严格审核专科起点升本科考生的前置学历，严禁不具备资格的人员报考专科起点升本科。</w:t>
      </w:r>
    </w:p>
    <w:p>
      <w:pPr>
        <w:spacing w:line="540" w:lineRule="exact"/>
        <w:ind w:firstLine="600" w:firstLineChars="200"/>
        <w:rPr>
          <w:rFonts w:ascii="仿宋_GB2312"/>
          <w:sz w:val="30"/>
          <w:szCs w:val="30"/>
        </w:rPr>
      </w:pPr>
      <w:r>
        <w:rPr>
          <w:rFonts w:hint="eastAsia" w:ascii="仿宋_GB2312" w:cs="仿宋_GB2312"/>
          <w:sz w:val="30"/>
          <w:szCs w:val="30"/>
        </w:rPr>
        <w:t>要重点审核外省以及本省异地报考考生的资格。凡不能如实提供在当地工作或生活证件、凭证的考生，一律不得进行现场确认。外省考生的信息（个人隐私信息如身份证号、电话号码等除外）要公示，接受社会监督。</w:t>
      </w:r>
    </w:p>
    <w:p>
      <w:pPr>
        <w:spacing w:line="540" w:lineRule="exact"/>
        <w:ind w:firstLine="602" w:firstLineChars="200"/>
        <w:rPr>
          <w:rFonts w:ascii="楷体_GB2312" w:eastAsia="楷体_GB2312"/>
          <w:b/>
          <w:bCs/>
          <w:sz w:val="30"/>
          <w:szCs w:val="30"/>
        </w:rPr>
      </w:pPr>
      <w:r>
        <w:rPr>
          <w:rFonts w:hint="eastAsia" w:ascii="楷体_GB2312" w:eastAsia="楷体_GB2312" w:cs="楷体_GB2312"/>
          <w:b/>
          <w:bCs/>
          <w:sz w:val="30"/>
          <w:szCs w:val="30"/>
        </w:rPr>
        <w:t>（三）加强对现场报名确认工作的管理</w:t>
      </w:r>
    </w:p>
    <w:p>
      <w:pPr>
        <w:spacing w:line="540" w:lineRule="exact"/>
        <w:ind w:firstLine="600" w:firstLineChars="200"/>
        <w:rPr>
          <w:rFonts w:ascii="仿宋_GB2312"/>
          <w:sz w:val="30"/>
          <w:szCs w:val="30"/>
        </w:rPr>
      </w:pPr>
      <w:r>
        <w:rPr>
          <w:rFonts w:ascii="仿宋_GB2312" w:cs="仿宋_GB2312"/>
          <w:sz w:val="30"/>
          <w:szCs w:val="30"/>
        </w:rPr>
        <w:t>1.</w:t>
      </w:r>
      <w:r>
        <w:rPr>
          <w:rFonts w:hint="eastAsia" w:ascii="仿宋_GB2312" w:cs="仿宋_GB2312"/>
          <w:sz w:val="30"/>
          <w:szCs w:val="30"/>
        </w:rPr>
        <w:t>严禁跨地区进行现场报名确认。</w:t>
      </w:r>
    </w:p>
    <w:p>
      <w:pPr>
        <w:spacing w:line="540" w:lineRule="exact"/>
        <w:ind w:firstLine="600" w:firstLineChars="200"/>
        <w:rPr>
          <w:rFonts w:ascii="仿宋_GB2312"/>
          <w:sz w:val="30"/>
          <w:szCs w:val="30"/>
        </w:rPr>
      </w:pPr>
      <w:r>
        <w:rPr>
          <w:rFonts w:hint="eastAsia" w:ascii="仿宋_GB2312" w:cs="仿宋_GB2312"/>
          <w:sz w:val="30"/>
          <w:szCs w:val="30"/>
        </w:rPr>
        <w:t>任何单位、任何个人都不得批准、组织或实施到外地进行现场报名确认。</w:t>
      </w:r>
    </w:p>
    <w:p>
      <w:pPr>
        <w:spacing w:line="540" w:lineRule="exact"/>
        <w:ind w:firstLine="600" w:firstLineChars="200"/>
        <w:rPr>
          <w:rFonts w:ascii="仿宋_GB2312"/>
          <w:sz w:val="30"/>
          <w:szCs w:val="30"/>
        </w:rPr>
      </w:pPr>
      <w:r>
        <w:rPr>
          <w:rFonts w:ascii="仿宋_GB2312" w:cs="仿宋_GB2312"/>
          <w:sz w:val="30"/>
          <w:szCs w:val="30"/>
        </w:rPr>
        <w:t>2.</w:t>
      </w:r>
      <w:r>
        <w:rPr>
          <w:rFonts w:hint="eastAsia" w:ascii="仿宋_GB2312" w:cs="仿宋_GB2312"/>
          <w:sz w:val="30"/>
          <w:szCs w:val="30"/>
        </w:rPr>
        <w:t>严禁翻拍考生照片。任何单位、任何个人都不得批准、组织或实施翻拍考生照片。</w:t>
      </w:r>
    </w:p>
    <w:p>
      <w:pPr>
        <w:spacing w:line="540" w:lineRule="exact"/>
        <w:ind w:firstLine="600" w:firstLineChars="200"/>
        <w:rPr>
          <w:rFonts w:ascii="仿宋_GB2312"/>
          <w:sz w:val="30"/>
          <w:szCs w:val="30"/>
        </w:rPr>
      </w:pPr>
      <w:r>
        <w:rPr>
          <w:rFonts w:ascii="仿宋_GB2312" w:cs="仿宋_GB2312"/>
          <w:sz w:val="30"/>
          <w:szCs w:val="30"/>
        </w:rPr>
        <w:t>3.</w:t>
      </w:r>
      <w:r>
        <w:rPr>
          <w:rFonts w:hint="eastAsia" w:ascii="仿宋_GB2312" w:cs="仿宋_GB2312"/>
          <w:sz w:val="30"/>
          <w:szCs w:val="30"/>
        </w:rPr>
        <w:t>严格按照程序采集考生图像信息。采集考生图像信息时必须将考生的身份证件与考生本人的相貌进行核对，并对考生本人进行现场照相，防止考生图像张冠李戴。</w:t>
      </w:r>
    </w:p>
    <w:p>
      <w:pPr>
        <w:spacing w:line="540" w:lineRule="exact"/>
        <w:ind w:firstLine="600" w:firstLineChars="200"/>
        <w:rPr>
          <w:rFonts w:ascii="仿宋_GB2312"/>
          <w:sz w:val="30"/>
          <w:szCs w:val="30"/>
        </w:rPr>
      </w:pPr>
      <w:r>
        <w:rPr>
          <w:rFonts w:ascii="仿宋_GB2312" w:cs="仿宋_GB2312"/>
          <w:sz w:val="30"/>
          <w:szCs w:val="30"/>
        </w:rPr>
        <w:t>4.</w:t>
      </w:r>
      <w:r>
        <w:rPr>
          <w:rFonts w:hint="eastAsia" w:ascii="仿宋_GB2312" w:cs="仿宋_GB2312"/>
          <w:sz w:val="30"/>
          <w:szCs w:val="30"/>
        </w:rPr>
        <w:t>加强考生信息管理。成人高考报名信息管理实行双人双岗，确保信息安全。严格按照规定程序修改考生信息。严禁工作人员擅自更改考生报名信息。任何单位、任何个人不得对外泄漏考生信息，不得将成人高考报名信息作为他用。</w:t>
      </w:r>
    </w:p>
    <w:p>
      <w:pPr>
        <w:spacing w:line="540" w:lineRule="exact"/>
        <w:ind w:firstLine="602" w:firstLineChars="200"/>
        <w:rPr>
          <w:rFonts w:ascii="楷体_GB2312" w:eastAsia="楷体_GB2312"/>
          <w:b/>
          <w:bCs/>
          <w:sz w:val="30"/>
          <w:szCs w:val="30"/>
        </w:rPr>
      </w:pPr>
      <w:r>
        <w:rPr>
          <w:rFonts w:hint="eastAsia" w:ascii="楷体_GB2312" w:eastAsia="楷体_GB2312" w:cs="楷体_GB2312"/>
          <w:b/>
          <w:bCs/>
          <w:sz w:val="30"/>
          <w:szCs w:val="30"/>
        </w:rPr>
        <w:t>（四）严格执行岗位责任制和责任追究制</w:t>
      </w:r>
    </w:p>
    <w:p>
      <w:pPr>
        <w:spacing w:line="540" w:lineRule="exact"/>
        <w:ind w:firstLine="600" w:firstLineChars="200"/>
        <w:rPr>
          <w:rFonts w:ascii="仿宋_GB2312"/>
          <w:sz w:val="30"/>
          <w:szCs w:val="30"/>
        </w:rPr>
      </w:pPr>
      <w:r>
        <w:rPr>
          <w:rFonts w:hint="eastAsia" w:ascii="仿宋_GB2312" w:cs="仿宋_GB2312"/>
          <w:sz w:val="30"/>
          <w:szCs w:val="30"/>
        </w:rPr>
        <w:t>按省教育厅要求，成人高校网上录取、新生录取通知书、新生入校资格审查、新生电子档案、新生学籍注册等所使用的基本信息如身份证号、照片、入校学历等信息均须与考生报名、考试时的信息一致。凡使用虚假信息报名考试的，一律不得办理新生入学及学籍注册手续。根据“谁审查，谁签字，谁负责”和“谁修改，谁签字，谁负责”的原则，一旦出现问题，将依照相关规定追究相关人员责任，并追究领导责任。</w:t>
      </w:r>
    </w:p>
    <w:p>
      <w:pPr>
        <w:spacing w:line="540" w:lineRule="exact"/>
        <w:ind w:firstLine="600" w:firstLineChars="200"/>
        <w:rPr>
          <w:rFonts w:ascii="仿宋_GB2312"/>
          <w:sz w:val="30"/>
          <w:szCs w:val="30"/>
        </w:rPr>
      </w:pPr>
      <w:r>
        <w:rPr>
          <w:rFonts w:hint="eastAsia" w:ascii="仿宋_GB2312" w:cs="仿宋_GB2312"/>
          <w:sz w:val="30"/>
          <w:szCs w:val="30"/>
        </w:rPr>
        <w:t>现场确认期间，省教育考试院将对各地报名情况进行抽查；现场确认结束后，省教育考试院将对各地上报的考生信息进行严格审查，发现违反规定的，一律通报批评，相关信息作废；涉嫌权钱交易、涉嫌违法的，一律移送司法部门处理。</w:t>
      </w:r>
    </w:p>
    <w:p>
      <w:pPr>
        <w:spacing w:line="540" w:lineRule="exact"/>
        <w:ind w:firstLine="600" w:firstLineChars="200"/>
        <w:rPr>
          <w:rFonts w:ascii="黑体" w:hAnsi="黑体" w:eastAsia="黑体"/>
          <w:sz w:val="30"/>
          <w:szCs w:val="30"/>
        </w:rPr>
      </w:pPr>
      <w:r>
        <w:rPr>
          <w:rFonts w:hint="eastAsia" w:ascii="黑体" w:hAnsi="黑体" w:eastAsia="黑体" w:cs="黑体"/>
          <w:sz w:val="30"/>
          <w:szCs w:val="30"/>
        </w:rPr>
        <w:t>七、下载打印准考证时间</w:t>
      </w:r>
    </w:p>
    <w:p>
      <w:pPr>
        <w:spacing w:line="540" w:lineRule="exact"/>
        <w:ind w:firstLine="600" w:firstLineChars="200"/>
        <w:rPr>
          <w:rFonts w:ascii="仿宋_GB2312"/>
          <w:sz w:val="30"/>
          <w:szCs w:val="30"/>
        </w:rPr>
      </w:pPr>
      <w:r>
        <w:rPr>
          <w:rFonts w:ascii="仿宋_GB2312" w:cs="仿宋_GB2312"/>
          <w:sz w:val="30"/>
          <w:szCs w:val="30"/>
        </w:rPr>
        <w:t>10</w:t>
      </w:r>
      <w:r>
        <w:rPr>
          <w:rFonts w:hint="eastAsia" w:ascii="仿宋_GB2312" w:cs="仿宋_GB2312"/>
          <w:sz w:val="30"/>
          <w:szCs w:val="30"/>
        </w:rPr>
        <w:t>月</w:t>
      </w:r>
      <w:r>
        <w:rPr>
          <w:rFonts w:ascii="仿宋_GB2312" w:cs="仿宋_GB2312"/>
          <w:sz w:val="30"/>
          <w:szCs w:val="30"/>
        </w:rPr>
        <w:t>20</w:t>
      </w:r>
      <w:r>
        <w:rPr>
          <w:rFonts w:hint="eastAsia" w:ascii="仿宋_GB2312" w:cs="仿宋_GB2312"/>
          <w:sz w:val="30"/>
          <w:szCs w:val="30"/>
        </w:rPr>
        <w:t>日至</w:t>
      </w:r>
      <w:r>
        <w:rPr>
          <w:rFonts w:ascii="仿宋_GB2312" w:cs="仿宋_GB2312"/>
          <w:sz w:val="30"/>
          <w:szCs w:val="30"/>
        </w:rPr>
        <w:t>27</w:t>
      </w:r>
      <w:r>
        <w:rPr>
          <w:rFonts w:hint="eastAsia" w:ascii="仿宋_GB2312" w:cs="仿宋_GB2312"/>
          <w:sz w:val="30"/>
          <w:szCs w:val="30"/>
        </w:rPr>
        <w:t>日，考生凭报名时注册的手机号及身份证号登录报名平台后下载、打印准考证。</w:t>
      </w:r>
    </w:p>
    <w:p>
      <w:pPr>
        <w:spacing w:line="540" w:lineRule="exact"/>
        <w:ind w:firstLine="600" w:firstLineChars="200"/>
        <w:rPr>
          <w:rFonts w:ascii="仿宋_GB2312"/>
          <w:sz w:val="30"/>
          <w:szCs w:val="30"/>
        </w:rPr>
      </w:pPr>
    </w:p>
    <w:p>
      <w:pPr>
        <w:spacing w:line="540" w:lineRule="exact"/>
        <w:ind w:firstLine="600" w:firstLineChars="200"/>
        <w:rPr>
          <w:rFonts w:ascii="仿宋_GB2312"/>
          <w:sz w:val="30"/>
          <w:szCs w:val="30"/>
        </w:rPr>
      </w:pPr>
      <w:r>
        <w:rPr>
          <w:rFonts w:hint="eastAsia" w:ascii="仿宋_GB2312" w:cs="仿宋_GB2312"/>
          <w:sz w:val="30"/>
          <w:szCs w:val="30"/>
        </w:rPr>
        <w:t>附件：</w:t>
      </w:r>
    </w:p>
    <w:p>
      <w:pPr>
        <w:spacing w:line="540" w:lineRule="exact"/>
        <w:ind w:firstLine="600" w:firstLineChars="200"/>
        <w:rPr>
          <w:rFonts w:ascii="仿宋_GB2312"/>
          <w:sz w:val="30"/>
          <w:szCs w:val="30"/>
        </w:rPr>
      </w:pPr>
      <w:r>
        <w:rPr>
          <w:rFonts w:ascii="仿宋_GB2312" w:cs="仿宋_GB2312"/>
          <w:sz w:val="30"/>
          <w:szCs w:val="30"/>
        </w:rPr>
        <w:t>1</w:t>
      </w:r>
      <w:r>
        <w:rPr>
          <w:rFonts w:hint="eastAsia" w:ascii="仿宋_GB2312" w:cs="仿宋_GB2312"/>
          <w:sz w:val="30"/>
          <w:szCs w:val="30"/>
        </w:rPr>
        <w:t>．</w:t>
      </w:r>
      <w:r>
        <w:rPr>
          <w:rFonts w:ascii="仿宋_GB2312" w:cs="仿宋_GB2312"/>
          <w:sz w:val="30"/>
          <w:szCs w:val="30"/>
        </w:rPr>
        <w:t>2019</w:t>
      </w:r>
      <w:r>
        <w:rPr>
          <w:rFonts w:hint="eastAsia" w:ascii="仿宋_GB2312" w:cs="仿宋_GB2312"/>
          <w:sz w:val="30"/>
          <w:szCs w:val="30"/>
        </w:rPr>
        <w:t>年全国成人高校招生统一考试时间表</w:t>
      </w:r>
    </w:p>
    <w:p>
      <w:pPr>
        <w:spacing w:line="540" w:lineRule="exact"/>
        <w:ind w:firstLine="600" w:firstLineChars="200"/>
        <w:rPr>
          <w:rFonts w:ascii="仿宋_GB2312"/>
          <w:sz w:val="30"/>
          <w:szCs w:val="30"/>
        </w:rPr>
      </w:pPr>
      <w:r>
        <w:rPr>
          <w:rFonts w:ascii="仿宋_GB2312" w:cs="仿宋_GB2312"/>
          <w:sz w:val="30"/>
          <w:szCs w:val="30"/>
        </w:rPr>
        <w:t>2. 2019</w:t>
      </w:r>
      <w:r>
        <w:rPr>
          <w:rFonts w:hint="eastAsia" w:ascii="仿宋_GB2312" w:cs="仿宋_GB2312"/>
          <w:sz w:val="30"/>
          <w:szCs w:val="30"/>
        </w:rPr>
        <w:t>年湖北省成人高考现场报名确认点设置情况汇总表</w:t>
      </w:r>
    </w:p>
    <w:p>
      <w:pPr>
        <w:spacing w:line="540" w:lineRule="exact"/>
        <w:ind w:firstLine="600" w:firstLineChars="200"/>
        <w:rPr>
          <w:rFonts w:ascii="仿宋_GB2312"/>
          <w:sz w:val="30"/>
          <w:szCs w:val="30"/>
        </w:rPr>
      </w:pPr>
      <w:r>
        <w:rPr>
          <w:rFonts w:ascii="仿宋_GB2312" w:cs="仿宋_GB2312"/>
          <w:sz w:val="30"/>
          <w:szCs w:val="30"/>
        </w:rPr>
        <w:t>3. 2019</w:t>
      </w:r>
      <w:r>
        <w:rPr>
          <w:rFonts w:hint="eastAsia" w:ascii="仿宋_GB2312" w:cs="仿宋_GB2312"/>
          <w:sz w:val="30"/>
          <w:szCs w:val="30"/>
        </w:rPr>
        <w:t>年成人高考报名现场确认点资格审查人员情况汇总表</w:t>
      </w:r>
    </w:p>
    <w:p>
      <w:pPr>
        <w:spacing w:line="540" w:lineRule="exact"/>
        <w:ind w:firstLine="600" w:firstLineChars="200"/>
        <w:rPr>
          <w:rFonts w:ascii="仿宋_GB2312"/>
          <w:sz w:val="30"/>
          <w:szCs w:val="30"/>
        </w:rPr>
      </w:pPr>
      <w:r>
        <w:rPr>
          <w:rFonts w:ascii="仿宋_GB2312" w:cs="仿宋_GB2312"/>
          <w:sz w:val="30"/>
          <w:szCs w:val="30"/>
        </w:rPr>
        <w:t>4. 2019</w:t>
      </w:r>
      <w:r>
        <w:rPr>
          <w:rFonts w:hint="eastAsia" w:ascii="仿宋_GB2312" w:cs="仿宋_GB2312"/>
          <w:sz w:val="30"/>
          <w:szCs w:val="30"/>
        </w:rPr>
        <w:t>年湖北省成人高考考点考场安排情况汇总表</w:t>
      </w:r>
    </w:p>
    <w:p>
      <w:pPr>
        <w:spacing w:line="540" w:lineRule="exact"/>
        <w:ind w:firstLine="600" w:firstLineChars="200"/>
        <w:rPr>
          <w:rFonts w:ascii="仿宋_GB2312"/>
          <w:sz w:val="30"/>
          <w:szCs w:val="30"/>
        </w:rPr>
      </w:pPr>
      <w:r>
        <w:rPr>
          <w:rFonts w:ascii="仿宋_GB2312" w:cs="仿宋_GB2312"/>
          <w:sz w:val="30"/>
          <w:szCs w:val="30"/>
        </w:rPr>
        <w:t>5</w:t>
      </w:r>
      <w:r>
        <w:rPr>
          <w:rFonts w:hint="eastAsia" w:ascii="仿宋_GB2312" w:cs="仿宋_GB2312"/>
          <w:sz w:val="30"/>
          <w:szCs w:val="30"/>
        </w:rPr>
        <w:t>．专科起点升本科招生专业与统一考试科目对照表</w:t>
      </w:r>
    </w:p>
    <w:p>
      <w:pPr>
        <w:spacing w:line="540" w:lineRule="exact"/>
        <w:ind w:firstLine="600" w:firstLineChars="200"/>
        <w:rPr>
          <w:rFonts w:ascii="仿宋_GB2312"/>
          <w:sz w:val="30"/>
          <w:szCs w:val="30"/>
        </w:rPr>
      </w:pPr>
      <w:r>
        <w:rPr>
          <w:rFonts w:ascii="仿宋_GB2312" w:cs="仿宋_GB2312"/>
          <w:sz w:val="30"/>
          <w:szCs w:val="30"/>
        </w:rPr>
        <w:t xml:space="preserve">6. </w:t>
      </w:r>
      <w:r>
        <w:rPr>
          <w:rFonts w:hint="eastAsia" w:ascii="仿宋_GB2312" w:cs="仿宋_GB2312"/>
          <w:sz w:val="30"/>
          <w:szCs w:val="30"/>
        </w:rPr>
        <w:t>教育部学信网申请学历在线学历认证报告办法</w:t>
      </w:r>
    </w:p>
    <w:p>
      <w:pPr>
        <w:spacing w:line="540" w:lineRule="exact"/>
        <w:ind w:firstLine="600" w:firstLineChars="200"/>
        <w:rPr>
          <w:rFonts w:ascii="仿宋_GB2312"/>
          <w:sz w:val="30"/>
          <w:szCs w:val="30"/>
        </w:rPr>
      </w:pPr>
      <w:r>
        <w:rPr>
          <w:rFonts w:ascii="仿宋_GB2312" w:cs="仿宋_GB2312"/>
          <w:sz w:val="30"/>
          <w:szCs w:val="30"/>
        </w:rPr>
        <w:t xml:space="preserve">7. </w:t>
      </w:r>
      <w:r>
        <w:rPr>
          <w:rFonts w:hint="eastAsia" w:ascii="仿宋_GB2312" w:cs="仿宋_GB2312"/>
          <w:sz w:val="30"/>
          <w:szCs w:val="30"/>
        </w:rPr>
        <w:t>教育部学历证书电子注册备案表</w:t>
      </w:r>
    </w:p>
    <w:p>
      <w:pPr>
        <w:spacing w:line="540" w:lineRule="exact"/>
        <w:ind w:firstLine="600" w:firstLineChars="200"/>
        <w:rPr>
          <w:rFonts w:ascii="仿宋_GB2312"/>
          <w:sz w:val="30"/>
          <w:szCs w:val="30"/>
        </w:rPr>
      </w:pPr>
    </w:p>
    <w:p>
      <w:pPr>
        <w:spacing w:line="540" w:lineRule="exact"/>
        <w:ind w:firstLine="600" w:firstLineChars="200"/>
        <w:rPr>
          <w:rFonts w:ascii="仿宋_GB2312"/>
          <w:sz w:val="30"/>
          <w:szCs w:val="30"/>
        </w:rPr>
      </w:pPr>
    </w:p>
    <w:p>
      <w:pPr>
        <w:spacing w:line="540" w:lineRule="exact"/>
        <w:ind w:firstLine="600" w:firstLineChars="200"/>
        <w:rPr>
          <w:rFonts w:ascii="仿宋_GB2312"/>
          <w:sz w:val="30"/>
          <w:szCs w:val="30"/>
        </w:rPr>
      </w:pPr>
    </w:p>
    <w:p>
      <w:pPr>
        <w:spacing w:line="540" w:lineRule="exact"/>
        <w:ind w:firstLine="600" w:firstLineChars="200"/>
        <w:rPr>
          <w:rFonts w:ascii="仿宋_GB2312"/>
          <w:sz w:val="30"/>
          <w:szCs w:val="30"/>
        </w:rPr>
      </w:pPr>
      <w:r>
        <w:rPr>
          <w:rFonts w:ascii="仿宋_GB2312" w:cs="仿宋_GB2312"/>
          <w:sz w:val="30"/>
          <w:szCs w:val="30"/>
        </w:rPr>
        <w:t xml:space="preserve">                             </w:t>
      </w:r>
      <w:r>
        <w:rPr>
          <w:rFonts w:hint="eastAsia" w:ascii="仿宋_GB2312" w:cs="仿宋_GB2312"/>
          <w:sz w:val="30"/>
          <w:szCs w:val="30"/>
        </w:rPr>
        <w:t>湖北省教育考试院</w:t>
      </w:r>
    </w:p>
    <w:p>
      <w:pPr>
        <w:spacing w:line="540" w:lineRule="exact"/>
        <w:ind w:firstLine="600" w:firstLineChars="200"/>
        <w:rPr>
          <w:rFonts w:ascii="仿宋_GB2312"/>
          <w:sz w:val="30"/>
          <w:szCs w:val="30"/>
        </w:rPr>
      </w:pPr>
      <w:r>
        <w:rPr>
          <w:rFonts w:ascii="仿宋_GB2312" w:cs="仿宋_GB2312"/>
          <w:sz w:val="30"/>
          <w:szCs w:val="30"/>
        </w:rPr>
        <w:t xml:space="preserve">                             2019</w:t>
      </w:r>
      <w:r>
        <w:rPr>
          <w:rFonts w:hint="eastAsia" w:ascii="仿宋_GB2312" w:cs="仿宋_GB2312"/>
          <w:sz w:val="30"/>
          <w:szCs w:val="30"/>
        </w:rPr>
        <w:t>年</w:t>
      </w:r>
      <w:r>
        <w:rPr>
          <w:rFonts w:ascii="仿宋_GB2312" w:cs="仿宋_GB2312"/>
          <w:sz w:val="30"/>
          <w:szCs w:val="30"/>
        </w:rPr>
        <w:t>8</w:t>
      </w:r>
      <w:r>
        <w:rPr>
          <w:rFonts w:hint="eastAsia" w:ascii="仿宋_GB2312" w:cs="仿宋_GB2312"/>
          <w:sz w:val="30"/>
          <w:szCs w:val="30"/>
        </w:rPr>
        <w:t>月</w:t>
      </w:r>
      <w:r>
        <w:rPr>
          <w:rFonts w:ascii="仿宋_GB2312" w:cs="仿宋_GB2312"/>
          <w:sz w:val="30"/>
          <w:szCs w:val="30"/>
        </w:rPr>
        <w:t>16</w:t>
      </w:r>
      <w:r>
        <w:rPr>
          <w:rFonts w:hint="eastAsia" w:ascii="仿宋_GB2312" w:cs="仿宋_GB2312"/>
          <w:sz w:val="30"/>
          <w:szCs w:val="30"/>
        </w:rPr>
        <w:t>日</w:t>
      </w:r>
    </w:p>
    <w:p>
      <w:pPr>
        <w:spacing w:line="540" w:lineRule="exact"/>
        <w:ind w:firstLine="600" w:firstLineChars="200"/>
        <w:rPr>
          <w:rFonts w:ascii="仿宋_GB2312"/>
          <w:sz w:val="30"/>
          <w:szCs w:val="30"/>
        </w:rPr>
      </w:pPr>
    </w:p>
    <w:p>
      <w:pPr>
        <w:spacing w:line="540" w:lineRule="exact"/>
        <w:jc w:val="left"/>
        <w:rPr>
          <w:rFonts w:ascii="仿宋" w:hAnsi="仿宋" w:eastAsia="仿宋"/>
        </w:rPr>
      </w:pPr>
    </w:p>
    <w:p>
      <w:pPr>
        <w:spacing w:line="540" w:lineRule="exact"/>
        <w:jc w:val="left"/>
        <w:rPr>
          <w:rFonts w:ascii="仿宋" w:hAnsi="仿宋" w:eastAsia="仿宋"/>
        </w:rPr>
      </w:pPr>
    </w:p>
    <w:p>
      <w:pPr>
        <w:spacing w:line="540" w:lineRule="exact"/>
        <w:jc w:val="left"/>
        <w:rPr>
          <w:rFonts w:ascii="仿宋" w:hAnsi="仿宋" w:eastAsia="仿宋"/>
        </w:rPr>
      </w:pPr>
    </w:p>
    <w:p>
      <w:pPr>
        <w:spacing w:line="540" w:lineRule="exact"/>
        <w:jc w:val="left"/>
        <w:rPr>
          <w:rFonts w:ascii="仿宋" w:hAnsi="仿宋" w:eastAsia="仿宋"/>
        </w:rPr>
      </w:pPr>
    </w:p>
    <w:p>
      <w:pPr>
        <w:spacing w:line="540" w:lineRule="exact"/>
        <w:jc w:val="left"/>
        <w:rPr>
          <w:rFonts w:ascii="仿宋" w:hAnsi="仿宋" w:eastAsia="仿宋"/>
        </w:rPr>
      </w:pPr>
    </w:p>
    <w:p>
      <w:pPr>
        <w:spacing w:line="540" w:lineRule="exact"/>
        <w:jc w:val="left"/>
        <w:rPr>
          <w:rFonts w:ascii="仿宋" w:hAnsi="仿宋" w:eastAsia="仿宋"/>
        </w:rPr>
      </w:pPr>
    </w:p>
    <w:p>
      <w:pPr>
        <w:spacing w:line="540" w:lineRule="exact"/>
        <w:jc w:val="left"/>
        <w:rPr>
          <w:rFonts w:ascii="仿宋" w:hAnsi="仿宋" w:eastAsia="仿宋"/>
        </w:rPr>
      </w:pPr>
    </w:p>
    <w:p>
      <w:pPr>
        <w:spacing w:line="540" w:lineRule="exact"/>
        <w:jc w:val="left"/>
        <w:rPr>
          <w:rFonts w:ascii="仿宋" w:hAnsi="仿宋" w:eastAsia="仿宋"/>
        </w:rPr>
      </w:pPr>
    </w:p>
    <w:p>
      <w:pPr>
        <w:spacing w:line="540" w:lineRule="exact"/>
        <w:jc w:val="left"/>
        <w:rPr>
          <w:rFonts w:ascii="仿宋" w:hAnsi="仿宋" w:eastAsia="仿宋"/>
        </w:rPr>
      </w:pPr>
    </w:p>
    <w:p>
      <w:pPr>
        <w:spacing w:line="540" w:lineRule="exact"/>
        <w:jc w:val="left"/>
        <w:rPr>
          <w:rFonts w:ascii="仿宋" w:hAnsi="仿宋" w:eastAsia="仿宋"/>
        </w:rPr>
      </w:pPr>
    </w:p>
    <w:p>
      <w:pPr>
        <w:spacing w:line="540" w:lineRule="exact"/>
        <w:jc w:val="left"/>
        <w:rPr>
          <w:rFonts w:ascii="仿宋" w:hAnsi="仿宋" w:eastAsia="仿宋"/>
        </w:rPr>
      </w:pPr>
    </w:p>
    <w:p>
      <w:pPr>
        <w:spacing w:line="54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20" w:lineRule="exact"/>
        <w:jc w:val="left"/>
        <w:rPr>
          <w:rFonts w:ascii="仿宋" w:hAnsi="仿宋" w:eastAsia="仿宋"/>
        </w:rPr>
      </w:pPr>
    </w:p>
    <w:p>
      <w:pPr>
        <w:spacing w:line="540" w:lineRule="exact"/>
        <w:jc w:val="left"/>
        <w:rPr>
          <w:rFonts w:ascii="仿宋" w:hAnsi="仿宋" w:eastAsia="仿宋"/>
        </w:rPr>
      </w:pPr>
    </w:p>
    <w:tbl>
      <w:tblPr>
        <w:tblStyle w:val="5"/>
        <w:tblW w:w="8640" w:type="dxa"/>
        <w:tblInd w:w="-10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640" w:type="dxa"/>
          </w:tcPr>
          <w:p>
            <w:pPr>
              <w:spacing w:line="500" w:lineRule="exact"/>
              <w:ind w:firstLine="280" w:firstLineChars="100"/>
            </w:pPr>
            <w:r>
              <w:rPr>
                <w:rFonts w:hint="eastAsia" w:ascii="仿宋_GB2312" w:cs="仿宋_GB2312"/>
                <w:sz w:val="28"/>
                <w:szCs w:val="28"/>
              </w:rPr>
              <w:t>湖北省教育考试院办公室</w:t>
            </w:r>
            <w:r>
              <w:rPr>
                <w:rFonts w:ascii="仿宋_GB2312" w:cs="仿宋_GB2312"/>
                <w:sz w:val="28"/>
                <w:szCs w:val="28"/>
              </w:rPr>
              <w:t xml:space="preserve">               2019</w:t>
            </w:r>
            <w:r>
              <w:rPr>
                <w:rFonts w:hint="eastAsia" w:ascii="仿宋_GB2312" w:cs="仿宋_GB2312"/>
                <w:sz w:val="28"/>
                <w:szCs w:val="28"/>
              </w:rPr>
              <w:t>年</w:t>
            </w:r>
            <w:r>
              <w:rPr>
                <w:rFonts w:ascii="仿宋_GB2312" w:cs="仿宋_GB2312"/>
                <w:sz w:val="28"/>
                <w:szCs w:val="28"/>
              </w:rPr>
              <w:t>8</w:t>
            </w:r>
            <w:r>
              <w:rPr>
                <w:rFonts w:hint="eastAsia" w:ascii="仿宋_GB2312" w:cs="仿宋_GB2312"/>
                <w:sz w:val="28"/>
                <w:szCs w:val="28"/>
              </w:rPr>
              <w:t>月</w:t>
            </w:r>
            <w:r>
              <w:rPr>
                <w:rFonts w:ascii="仿宋_GB2312" w:cs="仿宋_GB2312"/>
                <w:sz w:val="28"/>
                <w:szCs w:val="28"/>
              </w:rPr>
              <w:t>16</w:t>
            </w:r>
            <w:r>
              <w:rPr>
                <w:rFonts w:hint="eastAsia" w:ascii="仿宋_GB2312" w:cs="仿宋_GB2312"/>
                <w:sz w:val="28"/>
                <w:szCs w:val="28"/>
              </w:rPr>
              <w:t>日印发</w:t>
            </w:r>
          </w:p>
        </w:tc>
      </w:tr>
    </w:tbl>
    <w:p>
      <w:pPr>
        <w:spacing w:line="540" w:lineRule="exact"/>
        <w:rPr>
          <w:del w:id="2" w:author="小麋" w:date="2019-07-08T10:36:00Z"/>
          <w:rFonts w:ascii="黑体" w:hAnsi="黑体" w:eastAsia="黑体"/>
        </w:rPr>
        <w:sectPr>
          <w:headerReference r:id="rId3" w:type="default"/>
          <w:footerReference r:id="rId4" w:type="default"/>
          <w:pgSz w:w="11906" w:h="16838"/>
          <w:pgMar w:top="2098" w:right="1531" w:bottom="1531" w:left="1701" w:header="851" w:footer="992" w:gutter="0"/>
          <w:cols w:space="720" w:num="1"/>
          <w:docGrid w:type="lines" w:linePitch="312" w:charSpace="0"/>
        </w:sectPr>
      </w:pPr>
    </w:p>
    <w:p>
      <w:pPr>
        <w:spacing w:line="400" w:lineRule="exact"/>
        <w:rPr>
          <w:rFonts w:ascii="黑体" w:hAnsi="黑体" w:eastAsia="黑体" w:cs="黑体"/>
        </w:rPr>
      </w:pPr>
      <w:r>
        <w:rPr>
          <w:rFonts w:hint="eastAsia" w:ascii="黑体" w:hAnsi="黑体" w:eastAsia="黑体" w:cs="黑体"/>
        </w:rPr>
        <w:t>附件</w:t>
      </w:r>
      <w:r>
        <w:rPr>
          <w:rFonts w:ascii="黑体" w:hAnsi="黑体" w:eastAsia="黑体" w:cs="黑体"/>
        </w:rPr>
        <w:t>1</w:t>
      </w:r>
    </w:p>
    <w:p>
      <w:pPr>
        <w:spacing w:line="600" w:lineRule="exact"/>
        <w:jc w:val="center"/>
        <w:rPr>
          <w:rFonts w:ascii="方正小标宋简体" w:hAnsi="仿宋" w:eastAsia="方正小标宋简体"/>
          <w:b/>
          <w:bCs/>
          <w:sz w:val="36"/>
          <w:szCs w:val="36"/>
        </w:rPr>
      </w:pPr>
      <w:r>
        <w:rPr>
          <w:rFonts w:ascii="方正小标宋简体" w:hAnsi="仿宋" w:eastAsia="方正小标宋简体" w:cs="方正小标宋简体"/>
          <w:b/>
          <w:bCs/>
          <w:sz w:val="36"/>
          <w:szCs w:val="36"/>
        </w:rPr>
        <w:t>2019</w:t>
      </w:r>
      <w:r>
        <w:rPr>
          <w:rFonts w:hint="eastAsia" w:ascii="方正小标宋简体" w:hAnsi="仿宋" w:eastAsia="方正小标宋简体" w:cs="方正小标宋简体"/>
          <w:b/>
          <w:bCs/>
          <w:sz w:val="36"/>
          <w:szCs w:val="36"/>
        </w:rPr>
        <w:t>年全国成人高校招生统一考试时间表</w:t>
      </w:r>
    </w:p>
    <w:p>
      <w:pPr>
        <w:pStyle w:val="2"/>
        <w:spacing w:line="500" w:lineRule="exact"/>
        <w:ind w:firstLine="1"/>
        <w:jc w:val="center"/>
        <w:rPr>
          <w:rFonts w:ascii="仿宋" w:hAnsi="仿宋" w:eastAsia="仿宋" w:cs="Times New Roman"/>
          <w:sz w:val="32"/>
          <w:szCs w:val="32"/>
        </w:rPr>
      </w:pPr>
    </w:p>
    <w:p>
      <w:pPr>
        <w:pStyle w:val="2"/>
        <w:spacing w:line="500" w:lineRule="exact"/>
        <w:ind w:firstLine="1"/>
        <w:jc w:val="center"/>
        <w:rPr>
          <w:rFonts w:ascii="仿宋" w:hAnsi="仿宋" w:eastAsia="仿宋" w:cs="Times New Roman"/>
          <w:sz w:val="32"/>
          <w:szCs w:val="32"/>
        </w:rPr>
      </w:pPr>
      <w:r>
        <w:rPr>
          <w:rFonts w:hint="eastAsia" w:ascii="仿宋" w:hAnsi="仿宋" w:eastAsia="仿宋" w:cs="仿宋"/>
          <w:sz w:val="32"/>
          <w:szCs w:val="32"/>
        </w:rPr>
        <w:t>（一）高中起点升本、专科考试时间表</w:t>
      </w:r>
    </w:p>
    <w:tbl>
      <w:tblPr>
        <w:tblStyle w:val="5"/>
        <w:tblpPr w:leftFromText="180" w:rightFromText="180" w:vertAnchor="text" w:horzAnchor="margin" w:tblpXSpec="center" w:tblpY="200"/>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2835"/>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2694" w:type="dxa"/>
            <w:tcBorders>
              <w:top w:val="single" w:color="auto" w:sz="8" w:space="0"/>
              <w:left w:val="single" w:color="auto" w:sz="8" w:space="0"/>
              <w:tl2br w:val="single" w:color="auto" w:sz="4" w:space="0"/>
            </w:tcBorders>
          </w:tcPr>
          <w:p>
            <w:pPr>
              <w:pStyle w:val="2"/>
              <w:spacing w:line="400" w:lineRule="exact"/>
              <w:ind w:left="-50"/>
              <w:rPr>
                <w:rFonts w:ascii="仿宋_GB2312" w:hAnsi="仿宋" w:eastAsia="仿宋_GB2312" w:cs="Times New Roman"/>
                <w:sz w:val="28"/>
                <w:szCs w:val="28"/>
              </w:rPr>
            </w:pP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日期</w:t>
            </w:r>
          </w:p>
          <w:p>
            <w:pPr>
              <w:pStyle w:val="2"/>
              <w:spacing w:line="400" w:lineRule="exact"/>
              <w:ind w:left="-50"/>
              <w:rPr>
                <w:rFonts w:ascii="仿宋_GB2312" w:hAnsi="仿宋" w:eastAsia="仿宋_GB2312" w:cs="Times New Roman"/>
                <w:sz w:val="28"/>
                <w:szCs w:val="28"/>
              </w:rPr>
            </w:pP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时间</w:t>
            </w:r>
          </w:p>
        </w:tc>
        <w:tc>
          <w:tcPr>
            <w:tcW w:w="2835" w:type="dxa"/>
            <w:tcBorders>
              <w:top w:val="single" w:color="auto" w:sz="8" w:space="0"/>
            </w:tcBorders>
            <w:vAlign w:val="center"/>
          </w:tcPr>
          <w:p>
            <w:pPr>
              <w:pStyle w:val="2"/>
              <w:spacing w:line="400" w:lineRule="exact"/>
              <w:jc w:val="center"/>
              <w:rPr>
                <w:rFonts w:ascii="仿宋_GB2312" w:hAnsi="仿宋" w:eastAsia="仿宋_GB2312" w:cs="Times New Roman"/>
                <w:sz w:val="28"/>
                <w:szCs w:val="28"/>
              </w:rPr>
            </w:pPr>
            <w:r>
              <w:rPr>
                <w:rFonts w:ascii="仿宋_GB2312" w:hAnsi="仿宋" w:eastAsia="仿宋_GB2312" w:cs="仿宋_GB2312"/>
                <w:sz w:val="28"/>
                <w:szCs w:val="28"/>
              </w:rPr>
              <w:t>10</w:t>
            </w:r>
            <w:r>
              <w:rPr>
                <w:rFonts w:hint="eastAsia" w:ascii="仿宋_GB2312" w:hAnsi="仿宋" w:eastAsia="仿宋_GB2312" w:cs="仿宋_GB2312"/>
                <w:sz w:val="28"/>
                <w:szCs w:val="28"/>
              </w:rPr>
              <w:t>月</w:t>
            </w:r>
            <w:r>
              <w:rPr>
                <w:rFonts w:ascii="仿宋_GB2312" w:hAnsi="仿宋" w:eastAsia="仿宋_GB2312" w:cs="仿宋_GB2312"/>
                <w:sz w:val="28"/>
                <w:szCs w:val="28"/>
              </w:rPr>
              <w:t>26</w:t>
            </w:r>
            <w:r>
              <w:rPr>
                <w:rFonts w:hint="eastAsia" w:ascii="仿宋_GB2312" w:hAnsi="仿宋" w:eastAsia="仿宋_GB2312" w:cs="仿宋_GB2312"/>
                <w:sz w:val="28"/>
                <w:szCs w:val="28"/>
              </w:rPr>
              <w:t>日</w:t>
            </w:r>
          </w:p>
        </w:tc>
        <w:tc>
          <w:tcPr>
            <w:tcW w:w="3084" w:type="dxa"/>
            <w:tcBorders>
              <w:top w:val="single" w:color="auto" w:sz="8" w:space="0"/>
              <w:right w:val="single" w:color="auto" w:sz="8" w:space="0"/>
            </w:tcBorders>
            <w:vAlign w:val="center"/>
          </w:tcPr>
          <w:p>
            <w:pPr>
              <w:pStyle w:val="2"/>
              <w:spacing w:line="400" w:lineRule="exact"/>
              <w:jc w:val="center"/>
              <w:rPr>
                <w:rFonts w:ascii="仿宋_GB2312" w:hAnsi="仿宋" w:eastAsia="仿宋_GB2312" w:cs="Times New Roman"/>
                <w:sz w:val="28"/>
                <w:szCs w:val="28"/>
              </w:rPr>
            </w:pPr>
            <w:r>
              <w:rPr>
                <w:rFonts w:ascii="仿宋_GB2312" w:hAnsi="仿宋" w:eastAsia="仿宋_GB2312" w:cs="仿宋_GB2312"/>
                <w:sz w:val="28"/>
                <w:szCs w:val="28"/>
              </w:rPr>
              <w:t>10</w:t>
            </w:r>
            <w:r>
              <w:rPr>
                <w:rFonts w:hint="eastAsia" w:ascii="仿宋_GB2312" w:hAnsi="仿宋" w:eastAsia="仿宋_GB2312" w:cs="仿宋_GB2312"/>
                <w:sz w:val="28"/>
                <w:szCs w:val="28"/>
              </w:rPr>
              <w:t>月</w:t>
            </w:r>
            <w:r>
              <w:rPr>
                <w:rFonts w:ascii="仿宋_GB2312" w:hAnsi="仿宋" w:eastAsia="仿宋_GB2312" w:cs="仿宋_GB2312"/>
                <w:sz w:val="28"/>
                <w:szCs w:val="28"/>
              </w:rPr>
              <w:t>27</w:t>
            </w:r>
            <w:r>
              <w:rPr>
                <w:rFonts w:hint="eastAsia" w:ascii="仿宋_GB2312" w:hAnsi="仿宋"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trPr>
        <w:tc>
          <w:tcPr>
            <w:tcW w:w="2694" w:type="dxa"/>
            <w:tcBorders>
              <w:left w:val="single" w:color="auto" w:sz="8" w:space="0"/>
            </w:tcBorders>
            <w:vAlign w:val="center"/>
          </w:tcPr>
          <w:p>
            <w:pPr>
              <w:pStyle w:val="2"/>
              <w:spacing w:line="400" w:lineRule="exact"/>
              <w:ind w:left="-50"/>
              <w:jc w:val="center"/>
              <w:rPr>
                <w:rFonts w:ascii="仿宋_GB2312" w:hAnsi="仿宋" w:eastAsia="仿宋_GB2312" w:cs="仿宋_GB2312"/>
                <w:sz w:val="28"/>
                <w:szCs w:val="28"/>
              </w:rPr>
            </w:pPr>
            <w:r>
              <w:rPr>
                <w:rFonts w:ascii="仿宋_GB2312" w:hAnsi="仿宋" w:eastAsia="仿宋_GB2312" w:cs="仿宋_GB2312"/>
                <w:sz w:val="28"/>
                <w:szCs w:val="28"/>
              </w:rPr>
              <w:t>9:00-11:00</w:t>
            </w:r>
          </w:p>
        </w:tc>
        <w:tc>
          <w:tcPr>
            <w:tcW w:w="2835" w:type="dxa"/>
            <w:vAlign w:val="center"/>
          </w:tcPr>
          <w:p>
            <w:pPr>
              <w:pStyle w:val="2"/>
              <w:spacing w:line="400" w:lineRule="exact"/>
              <w:ind w:left="-50"/>
              <w:jc w:val="center"/>
              <w:rPr>
                <w:rFonts w:ascii="仿宋_GB2312" w:hAnsi="仿宋" w:eastAsia="仿宋_GB2312" w:cs="Times New Roman"/>
                <w:sz w:val="28"/>
                <w:szCs w:val="28"/>
              </w:rPr>
            </w:pPr>
            <w:r>
              <w:rPr>
                <w:rFonts w:hint="eastAsia" w:ascii="仿宋_GB2312" w:hAnsi="仿宋" w:eastAsia="仿宋_GB2312" w:cs="仿宋_GB2312"/>
                <w:sz w:val="28"/>
                <w:szCs w:val="28"/>
              </w:rPr>
              <w:t>语文</w:t>
            </w:r>
          </w:p>
        </w:tc>
        <w:tc>
          <w:tcPr>
            <w:tcW w:w="3084" w:type="dxa"/>
            <w:tcBorders>
              <w:right w:val="single" w:color="auto" w:sz="8" w:space="0"/>
            </w:tcBorders>
            <w:vAlign w:val="center"/>
          </w:tcPr>
          <w:p>
            <w:pPr>
              <w:pStyle w:val="2"/>
              <w:spacing w:line="400" w:lineRule="exact"/>
              <w:ind w:left="37"/>
              <w:jc w:val="center"/>
              <w:rPr>
                <w:rFonts w:ascii="仿宋_GB2312" w:hAnsi="仿宋" w:eastAsia="仿宋_GB2312" w:cs="Times New Roman"/>
                <w:sz w:val="28"/>
                <w:szCs w:val="28"/>
              </w:rPr>
            </w:pPr>
            <w:r>
              <w:rPr>
                <w:rFonts w:hint="eastAsia" w:ascii="仿宋_GB2312" w:hAnsi="仿宋" w:eastAsia="仿宋_GB2312" w:cs="仿宋_GB2312"/>
                <w:sz w:val="28"/>
                <w:szCs w:val="28"/>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trPr>
        <w:tc>
          <w:tcPr>
            <w:tcW w:w="2694" w:type="dxa"/>
            <w:tcBorders>
              <w:left w:val="single" w:color="auto" w:sz="8" w:space="0"/>
              <w:bottom w:val="single" w:color="auto" w:sz="8" w:space="0"/>
            </w:tcBorders>
            <w:vAlign w:val="center"/>
          </w:tcPr>
          <w:p>
            <w:pPr>
              <w:pStyle w:val="2"/>
              <w:spacing w:line="400" w:lineRule="exact"/>
              <w:ind w:left="-50"/>
              <w:jc w:val="center"/>
              <w:rPr>
                <w:rFonts w:ascii="仿宋_GB2312" w:hAnsi="仿宋" w:eastAsia="仿宋_GB2312" w:cs="仿宋_GB2312"/>
                <w:sz w:val="28"/>
                <w:szCs w:val="28"/>
              </w:rPr>
            </w:pPr>
            <w:r>
              <w:rPr>
                <w:rFonts w:ascii="仿宋_GB2312" w:hAnsi="仿宋" w:eastAsia="仿宋_GB2312" w:cs="仿宋_GB2312"/>
                <w:sz w:val="28"/>
                <w:szCs w:val="28"/>
              </w:rPr>
              <w:t>14:30-16:30</w:t>
            </w:r>
          </w:p>
        </w:tc>
        <w:tc>
          <w:tcPr>
            <w:tcW w:w="2835" w:type="dxa"/>
            <w:tcBorders>
              <w:bottom w:val="single" w:color="auto" w:sz="8" w:space="0"/>
            </w:tcBorders>
            <w:vAlign w:val="center"/>
          </w:tcPr>
          <w:p>
            <w:pPr>
              <w:pStyle w:val="2"/>
              <w:spacing w:line="400" w:lineRule="exact"/>
              <w:ind w:left="-50"/>
              <w:jc w:val="center"/>
              <w:rPr>
                <w:rFonts w:ascii="仿宋_GB2312" w:hAnsi="仿宋" w:eastAsia="仿宋_GB2312" w:cs="Times New Roman"/>
                <w:sz w:val="28"/>
                <w:szCs w:val="28"/>
              </w:rPr>
            </w:pPr>
            <w:r>
              <w:rPr>
                <w:rFonts w:hint="eastAsia" w:ascii="仿宋_GB2312" w:hAnsi="仿宋" w:eastAsia="仿宋_GB2312" w:cs="仿宋_GB2312"/>
                <w:sz w:val="28"/>
                <w:szCs w:val="28"/>
              </w:rPr>
              <w:t>数学（文科）</w:t>
            </w:r>
          </w:p>
          <w:p>
            <w:pPr>
              <w:pStyle w:val="2"/>
              <w:spacing w:line="400" w:lineRule="exact"/>
              <w:ind w:left="-50"/>
              <w:jc w:val="center"/>
              <w:rPr>
                <w:rFonts w:ascii="仿宋_GB2312" w:hAnsi="仿宋" w:eastAsia="仿宋_GB2312" w:cs="Times New Roman"/>
                <w:sz w:val="28"/>
                <w:szCs w:val="28"/>
              </w:rPr>
            </w:pPr>
            <w:r>
              <w:rPr>
                <w:rFonts w:hint="eastAsia" w:ascii="仿宋_GB2312" w:hAnsi="仿宋" w:eastAsia="仿宋_GB2312" w:cs="仿宋_GB2312"/>
                <w:sz w:val="28"/>
                <w:szCs w:val="28"/>
              </w:rPr>
              <w:t>数学（理科）</w:t>
            </w:r>
          </w:p>
        </w:tc>
        <w:tc>
          <w:tcPr>
            <w:tcW w:w="3084" w:type="dxa"/>
            <w:tcBorders>
              <w:bottom w:val="single" w:color="auto" w:sz="8" w:space="0"/>
              <w:right w:val="single" w:color="auto" w:sz="8" w:space="0"/>
            </w:tcBorders>
            <w:vAlign w:val="center"/>
          </w:tcPr>
          <w:p>
            <w:pPr>
              <w:pStyle w:val="2"/>
              <w:spacing w:line="400" w:lineRule="exact"/>
              <w:ind w:left="40"/>
              <w:jc w:val="center"/>
              <w:rPr>
                <w:rFonts w:ascii="仿宋_GB2312" w:hAnsi="仿宋" w:eastAsia="仿宋_GB2312" w:cs="Times New Roman"/>
                <w:sz w:val="28"/>
                <w:szCs w:val="28"/>
              </w:rPr>
            </w:pPr>
            <w:r>
              <w:rPr>
                <w:rFonts w:hint="eastAsia" w:ascii="仿宋_GB2312" w:hAnsi="仿宋" w:eastAsia="仿宋_GB2312" w:cs="仿宋_GB2312"/>
                <w:sz w:val="28"/>
                <w:szCs w:val="28"/>
              </w:rPr>
              <w:t>史地（高起本文科）</w:t>
            </w:r>
          </w:p>
          <w:p>
            <w:pPr>
              <w:pStyle w:val="2"/>
              <w:spacing w:line="400" w:lineRule="exact"/>
              <w:ind w:left="40"/>
              <w:jc w:val="center"/>
              <w:rPr>
                <w:rFonts w:ascii="仿宋_GB2312" w:hAnsi="仿宋" w:eastAsia="仿宋_GB2312" w:cs="Times New Roman"/>
                <w:sz w:val="28"/>
                <w:szCs w:val="28"/>
              </w:rPr>
            </w:pPr>
            <w:r>
              <w:rPr>
                <w:rFonts w:hint="eastAsia" w:ascii="仿宋_GB2312" w:hAnsi="仿宋" w:eastAsia="仿宋_GB2312" w:cs="仿宋_GB2312"/>
                <w:sz w:val="28"/>
                <w:szCs w:val="28"/>
              </w:rPr>
              <w:t>理化（高起本理科）</w:t>
            </w:r>
          </w:p>
        </w:tc>
      </w:tr>
    </w:tbl>
    <w:p>
      <w:pPr>
        <w:jc w:val="center"/>
      </w:pPr>
    </w:p>
    <w:tbl>
      <w:tblPr>
        <w:tblStyle w:val="5"/>
        <w:tblpPr w:leftFromText="180" w:rightFromText="180" w:vertAnchor="page" w:horzAnchor="margin" w:tblpXSpec="center" w:tblpY="8336"/>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08"/>
        <w:gridCol w:w="2415"/>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2694" w:type="dxa"/>
            <w:tcBorders>
              <w:top w:val="single" w:color="auto" w:sz="8" w:space="0"/>
              <w:left w:val="single" w:color="auto" w:sz="8" w:space="0"/>
              <w:tl2br w:val="single" w:color="auto" w:sz="4" w:space="0"/>
            </w:tcBorders>
          </w:tcPr>
          <w:p>
            <w:pPr>
              <w:pStyle w:val="2"/>
              <w:spacing w:line="400" w:lineRule="exact"/>
              <w:ind w:left="-315"/>
              <w:rPr>
                <w:rFonts w:ascii="仿宋" w:hAnsi="仿宋" w:eastAsia="仿宋" w:cs="Times New Roman"/>
                <w:sz w:val="28"/>
                <w:szCs w:val="28"/>
              </w:rPr>
            </w:pPr>
            <w:r>
              <w:rPr>
                <w:rFonts w:ascii="仿宋" w:hAnsi="仿宋" w:eastAsia="仿宋" w:cs="仿宋"/>
                <w:sz w:val="28"/>
                <w:szCs w:val="28"/>
              </w:rPr>
              <w:t xml:space="preserve">          </w:t>
            </w:r>
            <w:r>
              <w:rPr>
                <w:rFonts w:hint="eastAsia" w:ascii="仿宋" w:hAnsi="仿宋" w:eastAsia="仿宋" w:cs="仿宋"/>
                <w:sz w:val="28"/>
                <w:szCs w:val="28"/>
              </w:rPr>
              <w:t>日期</w:t>
            </w:r>
          </w:p>
          <w:p>
            <w:pPr>
              <w:pStyle w:val="2"/>
              <w:spacing w:line="400" w:lineRule="exact"/>
              <w:ind w:left="10"/>
              <w:rPr>
                <w:rFonts w:ascii="仿宋" w:hAnsi="仿宋" w:eastAsia="仿宋" w:cs="Times New Roman"/>
                <w:sz w:val="28"/>
                <w:szCs w:val="28"/>
              </w:rPr>
            </w:pPr>
            <w:r>
              <w:rPr>
                <w:rFonts w:hint="eastAsia" w:ascii="仿宋" w:hAnsi="仿宋" w:eastAsia="仿宋" w:cs="仿宋"/>
                <w:sz w:val="28"/>
                <w:szCs w:val="28"/>
              </w:rPr>
              <w:t>时间</w:t>
            </w:r>
          </w:p>
        </w:tc>
        <w:tc>
          <w:tcPr>
            <w:tcW w:w="1908" w:type="dxa"/>
            <w:tcBorders>
              <w:top w:val="single" w:color="auto" w:sz="8" w:space="0"/>
            </w:tcBorders>
            <w:vAlign w:val="center"/>
          </w:tcPr>
          <w:p>
            <w:pPr>
              <w:pStyle w:val="2"/>
              <w:spacing w:line="400" w:lineRule="exact"/>
              <w:jc w:val="center"/>
              <w:rPr>
                <w:rFonts w:ascii="仿宋" w:hAnsi="仿宋" w:eastAsia="仿宋" w:cs="Times New Roman"/>
                <w:sz w:val="28"/>
                <w:szCs w:val="28"/>
              </w:rPr>
            </w:pPr>
            <w:r>
              <w:rPr>
                <w:rFonts w:ascii="仿宋" w:hAnsi="仿宋" w:eastAsia="仿宋" w:cs="仿宋"/>
                <w:sz w:val="28"/>
                <w:szCs w:val="28"/>
              </w:rPr>
              <w:t>10</w:t>
            </w:r>
            <w:r>
              <w:rPr>
                <w:rFonts w:hint="eastAsia" w:ascii="仿宋" w:hAnsi="仿宋" w:eastAsia="仿宋" w:cs="仿宋"/>
                <w:sz w:val="28"/>
                <w:szCs w:val="28"/>
              </w:rPr>
              <w:t>月</w:t>
            </w:r>
            <w:r>
              <w:rPr>
                <w:rFonts w:ascii="仿宋" w:hAnsi="仿宋" w:eastAsia="仿宋" w:cs="仿宋"/>
                <w:sz w:val="28"/>
                <w:szCs w:val="28"/>
              </w:rPr>
              <w:t>26</w:t>
            </w:r>
            <w:r>
              <w:rPr>
                <w:rFonts w:hint="eastAsia" w:ascii="仿宋" w:hAnsi="仿宋" w:eastAsia="仿宋" w:cs="仿宋"/>
                <w:sz w:val="28"/>
                <w:szCs w:val="28"/>
              </w:rPr>
              <w:t>日</w:t>
            </w:r>
          </w:p>
        </w:tc>
        <w:tc>
          <w:tcPr>
            <w:tcW w:w="4045" w:type="dxa"/>
            <w:gridSpan w:val="2"/>
            <w:tcBorders>
              <w:top w:val="single" w:color="auto" w:sz="8" w:space="0"/>
              <w:right w:val="single" w:color="auto" w:sz="8" w:space="0"/>
            </w:tcBorders>
            <w:vAlign w:val="center"/>
          </w:tcPr>
          <w:p>
            <w:pPr>
              <w:pStyle w:val="2"/>
              <w:spacing w:line="400" w:lineRule="exact"/>
              <w:jc w:val="center"/>
              <w:rPr>
                <w:rFonts w:ascii="仿宋" w:hAnsi="仿宋" w:eastAsia="仿宋" w:cs="Times New Roman"/>
                <w:sz w:val="28"/>
                <w:szCs w:val="28"/>
              </w:rPr>
            </w:pPr>
            <w:r>
              <w:rPr>
                <w:rFonts w:ascii="仿宋" w:hAnsi="仿宋" w:eastAsia="仿宋" w:cs="仿宋"/>
                <w:sz w:val="28"/>
                <w:szCs w:val="28"/>
              </w:rPr>
              <w:t>10</w:t>
            </w:r>
            <w:r>
              <w:rPr>
                <w:rFonts w:hint="eastAsia" w:ascii="仿宋" w:hAnsi="仿宋" w:eastAsia="仿宋" w:cs="仿宋"/>
                <w:sz w:val="28"/>
                <w:szCs w:val="28"/>
              </w:rPr>
              <w:t>月</w:t>
            </w:r>
            <w:r>
              <w:rPr>
                <w:rFonts w:ascii="仿宋" w:hAnsi="仿宋" w:eastAsia="仿宋" w:cs="仿宋"/>
                <w:sz w:val="28"/>
                <w:szCs w:val="28"/>
              </w:rPr>
              <w:t>27</w:t>
            </w:r>
            <w:r>
              <w:rPr>
                <w:rFonts w:hint="eastAsia" w:ascii="仿宋" w:hAnsi="仿宋" w:eastAsia="仿宋"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4" w:hRule="atLeast"/>
        </w:trPr>
        <w:tc>
          <w:tcPr>
            <w:tcW w:w="2694" w:type="dxa"/>
            <w:tcBorders>
              <w:left w:val="single" w:color="auto" w:sz="8" w:space="0"/>
            </w:tcBorders>
            <w:vAlign w:val="center"/>
          </w:tcPr>
          <w:p>
            <w:pPr>
              <w:pStyle w:val="2"/>
              <w:spacing w:line="400" w:lineRule="exact"/>
              <w:ind w:left="10"/>
              <w:jc w:val="center"/>
              <w:rPr>
                <w:rFonts w:ascii="仿宋" w:hAnsi="仿宋" w:eastAsia="仿宋" w:cs="仿宋"/>
                <w:sz w:val="28"/>
                <w:szCs w:val="28"/>
              </w:rPr>
            </w:pPr>
            <w:r>
              <w:rPr>
                <w:rFonts w:ascii="仿宋" w:hAnsi="仿宋" w:eastAsia="仿宋" w:cs="仿宋"/>
                <w:sz w:val="28"/>
                <w:szCs w:val="28"/>
              </w:rPr>
              <w:t>9:00-11:30</w:t>
            </w:r>
          </w:p>
        </w:tc>
        <w:tc>
          <w:tcPr>
            <w:tcW w:w="1908" w:type="dxa"/>
            <w:vAlign w:val="center"/>
          </w:tcPr>
          <w:p>
            <w:pPr>
              <w:pStyle w:val="2"/>
              <w:spacing w:line="400" w:lineRule="exact"/>
              <w:jc w:val="center"/>
              <w:rPr>
                <w:rFonts w:ascii="仿宋" w:hAnsi="仿宋" w:eastAsia="仿宋" w:cs="Times New Roman"/>
                <w:sz w:val="28"/>
                <w:szCs w:val="28"/>
              </w:rPr>
            </w:pPr>
            <w:r>
              <w:rPr>
                <w:rFonts w:hint="eastAsia" w:ascii="仿宋" w:hAnsi="仿宋" w:eastAsia="仿宋" w:cs="仿宋"/>
                <w:sz w:val="28"/>
                <w:szCs w:val="28"/>
              </w:rPr>
              <w:t>政治</w:t>
            </w:r>
          </w:p>
        </w:tc>
        <w:tc>
          <w:tcPr>
            <w:tcW w:w="2415" w:type="dxa"/>
            <w:vAlign w:val="center"/>
          </w:tcPr>
          <w:p>
            <w:pPr>
              <w:pStyle w:val="2"/>
              <w:spacing w:line="400" w:lineRule="exact"/>
              <w:jc w:val="left"/>
              <w:rPr>
                <w:rFonts w:ascii="仿宋" w:hAnsi="仿宋" w:eastAsia="仿宋" w:cs="Times New Roman"/>
                <w:sz w:val="28"/>
                <w:szCs w:val="28"/>
              </w:rPr>
            </w:pPr>
            <w:r>
              <w:rPr>
                <w:rFonts w:hint="eastAsia" w:ascii="仿宋" w:hAnsi="仿宋" w:eastAsia="仿宋" w:cs="仿宋"/>
                <w:sz w:val="28"/>
                <w:szCs w:val="28"/>
              </w:rPr>
              <w:t>大学语文</w:t>
            </w:r>
          </w:p>
          <w:p>
            <w:pPr>
              <w:pStyle w:val="2"/>
              <w:spacing w:line="400" w:lineRule="exact"/>
              <w:jc w:val="left"/>
              <w:rPr>
                <w:rFonts w:ascii="仿宋" w:hAnsi="仿宋" w:eastAsia="仿宋" w:cs="Times New Roman"/>
                <w:sz w:val="28"/>
                <w:szCs w:val="28"/>
              </w:rPr>
            </w:pPr>
            <w:r>
              <w:rPr>
                <w:rFonts w:hint="eastAsia" w:ascii="仿宋" w:hAnsi="仿宋" w:eastAsia="仿宋" w:cs="仿宋"/>
                <w:sz w:val="28"/>
                <w:szCs w:val="28"/>
              </w:rPr>
              <w:t>艺术概论</w:t>
            </w:r>
          </w:p>
          <w:p>
            <w:pPr>
              <w:pStyle w:val="2"/>
              <w:spacing w:line="400" w:lineRule="exact"/>
              <w:jc w:val="left"/>
              <w:rPr>
                <w:rFonts w:ascii="仿宋" w:hAnsi="仿宋" w:eastAsia="仿宋" w:cs="仿宋"/>
                <w:sz w:val="28"/>
                <w:szCs w:val="28"/>
              </w:rPr>
            </w:pPr>
            <w:r>
              <w:rPr>
                <w:rFonts w:hint="eastAsia" w:ascii="仿宋" w:hAnsi="仿宋" w:eastAsia="仿宋" w:cs="仿宋"/>
                <w:sz w:val="28"/>
                <w:szCs w:val="28"/>
              </w:rPr>
              <w:t>高等数学</w:t>
            </w:r>
            <w:r>
              <w:rPr>
                <w:rFonts w:ascii="仿宋" w:hAnsi="仿宋" w:eastAsia="仿宋" w:cs="仿宋"/>
                <w:sz w:val="28"/>
                <w:szCs w:val="28"/>
              </w:rPr>
              <w:t>(</w:t>
            </w:r>
            <w:r>
              <w:rPr>
                <w:rFonts w:hint="eastAsia" w:ascii="仿宋" w:hAnsi="仿宋" w:eastAsia="仿宋" w:cs="仿宋"/>
                <w:sz w:val="28"/>
                <w:szCs w:val="28"/>
              </w:rPr>
              <w:t>一</w:t>
            </w:r>
            <w:r>
              <w:rPr>
                <w:rFonts w:ascii="仿宋" w:hAnsi="仿宋" w:eastAsia="仿宋" w:cs="仿宋"/>
                <w:sz w:val="28"/>
                <w:szCs w:val="28"/>
              </w:rPr>
              <w:t>)</w:t>
            </w:r>
          </w:p>
          <w:p>
            <w:pPr>
              <w:pStyle w:val="2"/>
              <w:spacing w:line="400" w:lineRule="exact"/>
              <w:jc w:val="left"/>
              <w:rPr>
                <w:rFonts w:ascii="仿宋" w:hAnsi="仿宋" w:eastAsia="仿宋" w:cs="仿宋"/>
                <w:sz w:val="28"/>
                <w:szCs w:val="28"/>
              </w:rPr>
            </w:pPr>
            <w:r>
              <w:rPr>
                <w:rFonts w:hint="eastAsia" w:ascii="仿宋" w:hAnsi="仿宋" w:eastAsia="仿宋" w:cs="仿宋"/>
                <w:sz w:val="28"/>
                <w:szCs w:val="28"/>
              </w:rPr>
              <w:t>高等数学</w:t>
            </w:r>
            <w:r>
              <w:rPr>
                <w:rFonts w:ascii="仿宋" w:hAnsi="仿宋" w:eastAsia="仿宋" w:cs="仿宋"/>
                <w:sz w:val="28"/>
                <w:szCs w:val="28"/>
              </w:rPr>
              <w:t>(</w:t>
            </w:r>
            <w:r>
              <w:rPr>
                <w:rFonts w:hint="eastAsia" w:ascii="仿宋" w:hAnsi="仿宋" w:eastAsia="仿宋" w:cs="仿宋"/>
                <w:sz w:val="28"/>
                <w:szCs w:val="28"/>
              </w:rPr>
              <w:t>二</w:t>
            </w:r>
            <w:r>
              <w:rPr>
                <w:rFonts w:ascii="仿宋" w:hAnsi="仿宋" w:eastAsia="仿宋" w:cs="仿宋"/>
                <w:sz w:val="28"/>
                <w:szCs w:val="28"/>
              </w:rPr>
              <w:t>)</w:t>
            </w:r>
          </w:p>
          <w:p>
            <w:pPr>
              <w:pStyle w:val="2"/>
              <w:spacing w:line="400" w:lineRule="exact"/>
              <w:jc w:val="left"/>
              <w:rPr>
                <w:rFonts w:ascii="仿宋" w:hAnsi="仿宋" w:eastAsia="仿宋" w:cs="Times New Roman"/>
                <w:sz w:val="28"/>
                <w:szCs w:val="28"/>
              </w:rPr>
            </w:pPr>
            <w:r>
              <w:rPr>
                <w:rFonts w:hint="eastAsia" w:ascii="仿宋" w:hAnsi="仿宋" w:eastAsia="仿宋" w:cs="仿宋"/>
                <w:sz w:val="28"/>
                <w:szCs w:val="28"/>
              </w:rPr>
              <w:t>民法</w:t>
            </w:r>
          </w:p>
          <w:p>
            <w:pPr>
              <w:pStyle w:val="2"/>
              <w:spacing w:line="400" w:lineRule="exact"/>
              <w:jc w:val="left"/>
              <w:rPr>
                <w:rFonts w:ascii="仿宋" w:hAnsi="仿宋" w:eastAsia="仿宋" w:cs="Times New Roman"/>
                <w:sz w:val="28"/>
                <w:szCs w:val="28"/>
              </w:rPr>
            </w:pPr>
            <w:r>
              <w:rPr>
                <w:rFonts w:hint="eastAsia" w:ascii="仿宋" w:hAnsi="仿宋" w:eastAsia="仿宋" w:cs="仿宋"/>
                <w:sz w:val="28"/>
                <w:szCs w:val="28"/>
              </w:rPr>
              <w:t>教育理论</w:t>
            </w:r>
          </w:p>
          <w:p>
            <w:pPr>
              <w:pStyle w:val="2"/>
              <w:spacing w:line="400" w:lineRule="exact"/>
              <w:jc w:val="left"/>
              <w:rPr>
                <w:rFonts w:ascii="仿宋" w:hAnsi="仿宋" w:eastAsia="仿宋" w:cs="Times New Roman"/>
                <w:sz w:val="28"/>
                <w:szCs w:val="28"/>
              </w:rPr>
            </w:pPr>
            <w:r>
              <w:rPr>
                <w:rFonts w:hint="eastAsia" w:ascii="仿宋" w:hAnsi="仿宋" w:eastAsia="仿宋" w:cs="仿宋"/>
                <w:sz w:val="28"/>
                <w:szCs w:val="28"/>
              </w:rPr>
              <w:t>生态学基础</w:t>
            </w:r>
          </w:p>
          <w:p>
            <w:pPr>
              <w:pStyle w:val="2"/>
              <w:spacing w:line="400" w:lineRule="exact"/>
              <w:jc w:val="left"/>
              <w:rPr>
                <w:rFonts w:ascii="仿宋" w:hAnsi="仿宋" w:eastAsia="仿宋" w:cs="Times New Roman"/>
                <w:sz w:val="28"/>
                <w:szCs w:val="28"/>
              </w:rPr>
            </w:pPr>
            <w:r>
              <w:rPr>
                <w:rFonts w:hint="eastAsia" w:ascii="仿宋" w:hAnsi="仿宋" w:eastAsia="仿宋" w:cs="仿宋"/>
                <w:sz w:val="28"/>
                <w:szCs w:val="28"/>
              </w:rPr>
              <w:t>医学综合</w:t>
            </w:r>
          </w:p>
        </w:tc>
        <w:tc>
          <w:tcPr>
            <w:tcW w:w="1630" w:type="dxa"/>
            <w:tcBorders>
              <w:right w:val="single" w:color="auto" w:sz="8" w:space="0"/>
            </w:tcBorders>
            <w:vAlign w:val="center"/>
          </w:tcPr>
          <w:p>
            <w:pPr>
              <w:pStyle w:val="2"/>
              <w:spacing w:line="400" w:lineRule="exact"/>
              <w:jc w:val="center"/>
              <w:rPr>
                <w:rFonts w:ascii="仿宋" w:hAnsi="仿宋" w:eastAsia="仿宋" w:cs="Times New Roman"/>
                <w:sz w:val="28"/>
                <w:szCs w:val="28"/>
              </w:rPr>
            </w:pPr>
            <w:r>
              <w:rPr>
                <w:rFonts w:hint="eastAsia" w:ascii="仿宋" w:hAnsi="仿宋" w:eastAsia="仿宋" w:cs="仿宋"/>
                <w:sz w:val="28"/>
                <w:szCs w:val="28"/>
              </w:rPr>
              <w:t>考生根据报考专业选择一门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2694" w:type="dxa"/>
            <w:tcBorders>
              <w:left w:val="single" w:color="auto" w:sz="8" w:space="0"/>
              <w:bottom w:val="single" w:color="auto" w:sz="8" w:space="0"/>
            </w:tcBorders>
            <w:vAlign w:val="center"/>
          </w:tcPr>
          <w:p>
            <w:pPr>
              <w:pStyle w:val="2"/>
              <w:spacing w:line="400" w:lineRule="exact"/>
              <w:ind w:left="10"/>
              <w:jc w:val="center"/>
              <w:rPr>
                <w:rFonts w:ascii="仿宋" w:hAnsi="仿宋" w:eastAsia="仿宋" w:cs="仿宋"/>
                <w:sz w:val="28"/>
                <w:szCs w:val="28"/>
              </w:rPr>
            </w:pPr>
            <w:r>
              <w:rPr>
                <w:rFonts w:ascii="仿宋" w:hAnsi="仿宋" w:eastAsia="仿宋" w:cs="仿宋"/>
                <w:sz w:val="28"/>
                <w:szCs w:val="28"/>
              </w:rPr>
              <w:t>14:30-17:00</w:t>
            </w:r>
          </w:p>
        </w:tc>
        <w:tc>
          <w:tcPr>
            <w:tcW w:w="1908" w:type="dxa"/>
            <w:tcBorders>
              <w:bottom w:val="single" w:color="auto" w:sz="8" w:space="0"/>
            </w:tcBorders>
            <w:vAlign w:val="center"/>
          </w:tcPr>
          <w:p>
            <w:pPr>
              <w:pStyle w:val="2"/>
              <w:spacing w:line="400" w:lineRule="exact"/>
              <w:jc w:val="center"/>
              <w:rPr>
                <w:rFonts w:ascii="仿宋" w:hAnsi="仿宋" w:eastAsia="仿宋" w:cs="Times New Roman"/>
                <w:sz w:val="28"/>
                <w:szCs w:val="28"/>
              </w:rPr>
            </w:pPr>
            <w:r>
              <w:rPr>
                <w:rFonts w:hint="eastAsia" w:ascii="仿宋" w:hAnsi="仿宋" w:eastAsia="仿宋" w:cs="仿宋"/>
                <w:sz w:val="28"/>
                <w:szCs w:val="28"/>
              </w:rPr>
              <w:t>外语</w:t>
            </w:r>
          </w:p>
        </w:tc>
        <w:tc>
          <w:tcPr>
            <w:tcW w:w="4045" w:type="dxa"/>
            <w:gridSpan w:val="2"/>
            <w:tcBorders>
              <w:bottom w:val="single" w:color="auto" w:sz="8" w:space="0"/>
              <w:right w:val="single" w:color="auto" w:sz="8" w:space="0"/>
            </w:tcBorders>
            <w:vAlign w:val="center"/>
          </w:tcPr>
          <w:p>
            <w:pPr>
              <w:pStyle w:val="2"/>
              <w:spacing w:line="400" w:lineRule="exact"/>
              <w:ind w:left="187"/>
              <w:rPr>
                <w:rFonts w:ascii="仿宋" w:hAnsi="仿宋" w:eastAsia="仿宋" w:cs="Times New Roman"/>
                <w:sz w:val="28"/>
                <w:szCs w:val="28"/>
              </w:rPr>
            </w:pPr>
          </w:p>
        </w:tc>
      </w:tr>
    </w:tbl>
    <w:p>
      <w:pPr>
        <w:jc w:val="center"/>
      </w:pPr>
      <w:r>
        <w:rPr>
          <w:rFonts w:hint="eastAsia" w:cs="仿宋_GB2312"/>
        </w:rPr>
        <w:t>（二）专科起点升本科考试时间表</w:t>
      </w:r>
    </w:p>
    <w:p>
      <w:pPr>
        <w:spacing w:line="240" w:lineRule="exact"/>
        <w:rPr>
          <w:rFonts w:ascii="仿宋" w:hAnsi="仿宋" w:eastAsia="仿宋"/>
        </w:rPr>
      </w:pPr>
    </w:p>
    <w:p>
      <w:pPr>
        <w:spacing w:line="400" w:lineRule="exact"/>
        <w:rPr>
          <w:rFonts w:ascii="仿宋" w:hAnsi="仿宋" w:eastAsia="仿宋"/>
        </w:rPr>
        <w:sectPr>
          <w:pgSz w:w="11906" w:h="16838"/>
          <w:pgMar w:top="2098" w:right="1531" w:bottom="1531" w:left="1701" w:header="851" w:footer="992" w:gutter="0"/>
          <w:cols w:space="720" w:num="1"/>
          <w:docGrid w:type="lines" w:linePitch="312" w:charSpace="0"/>
        </w:sectPr>
      </w:pPr>
    </w:p>
    <w:p>
      <w:pPr>
        <w:spacing w:line="400" w:lineRule="exact"/>
        <w:rPr>
          <w:rFonts w:ascii="黑体" w:hAnsi="黑体" w:eastAsia="黑体" w:cs="黑体"/>
        </w:rPr>
      </w:pPr>
      <w:r>
        <w:rPr>
          <w:rFonts w:hint="eastAsia" w:ascii="黑体" w:hAnsi="黑体" w:eastAsia="黑体" w:cs="黑体"/>
        </w:rPr>
        <w:t>附件</w:t>
      </w:r>
      <w:r>
        <w:rPr>
          <w:rFonts w:ascii="黑体" w:hAnsi="黑体" w:eastAsia="黑体" w:cs="黑体"/>
        </w:rPr>
        <w:t>2</w:t>
      </w:r>
    </w:p>
    <w:p>
      <w:pPr>
        <w:spacing w:line="600" w:lineRule="exact"/>
        <w:jc w:val="center"/>
        <w:rPr>
          <w:rFonts w:ascii="方正小标宋简体" w:hAnsi="仿宋" w:eastAsia="方正小标宋简体"/>
          <w:b/>
          <w:bCs/>
          <w:sz w:val="36"/>
          <w:szCs w:val="36"/>
        </w:rPr>
      </w:pPr>
      <w:r>
        <w:rPr>
          <w:rFonts w:ascii="方正小标宋简体" w:hAnsi="仿宋" w:eastAsia="方正小标宋简体" w:cs="方正小标宋简体"/>
          <w:b/>
          <w:bCs/>
          <w:sz w:val="36"/>
          <w:szCs w:val="36"/>
        </w:rPr>
        <w:t>2019</w:t>
      </w:r>
      <w:r>
        <w:rPr>
          <w:rFonts w:hint="eastAsia" w:ascii="方正小标宋简体" w:hAnsi="仿宋" w:eastAsia="方正小标宋简体" w:cs="方正小标宋简体"/>
          <w:b/>
          <w:bCs/>
          <w:sz w:val="36"/>
          <w:szCs w:val="36"/>
        </w:rPr>
        <w:t>年湖北省成人高考现场报名确认点设置情况汇总表</w:t>
      </w:r>
    </w:p>
    <w:p>
      <w:pPr>
        <w:spacing w:line="320" w:lineRule="exact"/>
        <w:rPr>
          <w:rFonts w:ascii="仿宋_GB2312" w:hAnsi="仿宋"/>
        </w:rPr>
      </w:pPr>
    </w:p>
    <w:p>
      <w:pPr>
        <w:spacing w:afterLines="50" w:line="320" w:lineRule="exact"/>
        <w:rPr>
          <w:rFonts w:ascii="仿宋_GB2312" w:hAnsi="仿宋"/>
          <w:sz w:val="28"/>
          <w:szCs w:val="28"/>
        </w:rPr>
      </w:pPr>
      <w:r>
        <w:rPr>
          <w:rFonts w:hint="eastAsia" w:ascii="仿宋_GB2312" w:hAnsi="仿宋" w:cs="仿宋_GB2312"/>
          <w:sz w:val="28"/>
          <w:szCs w:val="28"/>
        </w:rPr>
        <w:t>考试机构名称（盖章）：</w:t>
      </w:r>
      <w:r>
        <w:rPr>
          <w:rFonts w:ascii="仿宋_GB2312" w:hAnsi="仿宋" w:cs="仿宋_GB2312"/>
          <w:sz w:val="28"/>
          <w:szCs w:val="28"/>
        </w:rPr>
        <w:t xml:space="preserve">                 </w:t>
      </w:r>
      <w:r>
        <w:rPr>
          <w:rFonts w:hint="eastAsia" w:ascii="仿宋_GB2312" w:hAnsi="仿宋" w:cs="仿宋_GB2312"/>
          <w:sz w:val="28"/>
          <w:szCs w:val="28"/>
        </w:rPr>
        <w:t>　　</w:t>
      </w:r>
      <w:r>
        <w:rPr>
          <w:rFonts w:ascii="仿宋_GB2312" w:hAnsi="仿宋" w:cs="仿宋_GB2312"/>
          <w:sz w:val="28"/>
          <w:szCs w:val="28"/>
        </w:rPr>
        <w:t xml:space="preserve">                  </w:t>
      </w:r>
      <w:r>
        <w:rPr>
          <w:rFonts w:hint="eastAsia" w:ascii="仿宋_GB2312" w:hAnsi="仿宋" w:cs="仿宋_GB2312"/>
          <w:sz w:val="28"/>
          <w:szCs w:val="28"/>
        </w:rPr>
        <w:t>负责人：　</w:t>
      </w:r>
      <w:r>
        <w:rPr>
          <w:rFonts w:ascii="仿宋_GB2312" w:hAnsi="仿宋" w:cs="仿宋_GB2312"/>
          <w:sz w:val="28"/>
          <w:szCs w:val="28"/>
        </w:rPr>
        <w:t xml:space="preserve">       </w:t>
      </w:r>
      <w:r>
        <w:rPr>
          <w:rFonts w:hint="eastAsia" w:ascii="仿宋_GB2312" w:hAnsi="仿宋" w:cs="仿宋_GB2312"/>
          <w:sz w:val="28"/>
          <w:szCs w:val="28"/>
        </w:rPr>
        <w:t>填表时间：</w:t>
      </w:r>
      <w:r>
        <w:rPr>
          <w:rFonts w:ascii="仿宋_GB2312" w:hAnsi="仿宋" w:cs="仿宋_GB2312"/>
          <w:sz w:val="28"/>
          <w:szCs w:val="28"/>
        </w:rPr>
        <w:t xml:space="preserve"> </w:t>
      </w:r>
      <w:r>
        <w:rPr>
          <w:rFonts w:hint="eastAsia" w:ascii="仿宋_GB2312" w:hAnsi="仿宋" w:cs="仿宋_GB2312"/>
          <w:sz w:val="28"/>
          <w:szCs w:val="28"/>
        </w:rPr>
        <w:t>　月　　日</w:t>
      </w:r>
    </w:p>
    <w:tbl>
      <w:tblPr>
        <w:tblStyle w:val="5"/>
        <w:tblW w:w="14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90"/>
        <w:gridCol w:w="728"/>
        <w:gridCol w:w="798"/>
        <w:gridCol w:w="2449"/>
        <w:gridCol w:w="1036"/>
        <w:gridCol w:w="1316"/>
        <w:gridCol w:w="1344"/>
        <w:gridCol w:w="1497"/>
        <w:gridCol w:w="1344"/>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974" w:type="dxa"/>
            <w:vMerge w:val="restart"/>
            <w:vAlign w:val="center"/>
          </w:tcPr>
          <w:p>
            <w:pPr>
              <w:spacing w:line="320" w:lineRule="exact"/>
              <w:jc w:val="center"/>
              <w:rPr>
                <w:rFonts w:ascii="仿宋_GB2312" w:hAnsi="仿宋"/>
                <w:w w:val="90"/>
                <w:sz w:val="28"/>
                <w:szCs w:val="28"/>
              </w:rPr>
            </w:pPr>
            <w:r>
              <w:rPr>
                <w:rFonts w:hint="eastAsia" w:ascii="仿宋_GB2312" w:hAnsi="仿宋" w:cs="仿宋_GB2312"/>
                <w:w w:val="90"/>
                <w:sz w:val="28"/>
                <w:szCs w:val="28"/>
              </w:rPr>
              <w:t>报名点</w:t>
            </w:r>
          </w:p>
          <w:p>
            <w:pPr>
              <w:spacing w:line="320" w:lineRule="exact"/>
              <w:jc w:val="center"/>
              <w:rPr>
                <w:rFonts w:ascii="仿宋_GB2312" w:hAnsi="仿宋"/>
                <w:w w:val="90"/>
                <w:sz w:val="28"/>
                <w:szCs w:val="28"/>
              </w:rPr>
            </w:pPr>
            <w:r>
              <w:rPr>
                <w:rFonts w:hint="eastAsia" w:ascii="仿宋_GB2312" w:hAnsi="仿宋" w:cs="仿宋_GB2312"/>
                <w:w w:val="90"/>
                <w:sz w:val="28"/>
                <w:szCs w:val="28"/>
              </w:rPr>
              <w:t>编号</w:t>
            </w:r>
          </w:p>
        </w:tc>
        <w:tc>
          <w:tcPr>
            <w:tcW w:w="1890" w:type="dxa"/>
            <w:vMerge w:val="restart"/>
            <w:vAlign w:val="center"/>
          </w:tcPr>
          <w:p>
            <w:pPr>
              <w:spacing w:line="320" w:lineRule="exact"/>
              <w:jc w:val="center"/>
              <w:rPr>
                <w:rFonts w:ascii="仿宋_GB2312" w:hAnsi="仿宋"/>
                <w:w w:val="90"/>
                <w:sz w:val="28"/>
                <w:szCs w:val="28"/>
              </w:rPr>
            </w:pPr>
            <w:r>
              <w:rPr>
                <w:rFonts w:hint="eastAsia" w:ascii="仿宋_GB2312" w:hAnsi="仿宋" w:cs="仿宋_GB2312"/>
                <w:w w:val="90"/>
                <w:sz w:val="28"/>
                <w:szCs w:val="28"/>
              </w:rPr>
              <w:t>报名点名称</w:t>
            </w:r>
          </w:p>
        </w:tc>
        <w:tc>
          <w:tcPr>
            <w:tcW w:w="728" w:type="dxa"/>
            <w:vMerge w:val="restart"/>
            <w:vAlign w:val="center"/>
          </w:tcPr>
          <w:p>
            <w:pPr>
              <w:spacing w:line="320" w:lineRule="exact"/>
              <w:jc w:val="center"/>
              <w:rPr>
                <w:rFonts w:ascii="仿宋_GB2312" w:hAnsi="仿宋"/>
                <w:w w:val="90"/>
                <w:sz w:val="28"/>
                <w:szCs w:val="28"/>
              </w:rPr>
            </w:pPr>
            <w:r>
              <w:rPr>
                <w:rFonts w:hint="eastAsia" w:ascii="仿宋_GB2312" w:hAnsi="仿宋" w:cs="仿宋_GB2312"/>
                <w:w w:val="90"/>
                <w:sz w:val="28"/>
                <w:szCs w:val="28"/>
              </w:rPr>
              <w:t>报考</w:t>
            </w:r>
          </w:p>
          <w:p>
            <w:pPr>
              <w:spacing w:line="320" w:lineRule="exact"/>
              <w:jc w:val="center"/>
              <w:rPr>
                <w:rFonts w:ascii="仿宋_GB2312" w:hAnsi="仿宋"/>
                <w:w w:val="90"/>
                <w:sz w:val="28"/>
                <w:szCs w:val="28"/>
              </w:rPr>
            </w:pPr>
            <w:r>
              <w:rPr>
                <w:rFonts w:hint="eastAsia" w:ascii="仿宋_GB2312" w:hAnsi="仿宋" w:cs="仿宋_GB2312"/>
                <w:w w:val="90"/>
                <w:sz w:val="28"/>
                <w:szCs w:val="28"/>
              </w:rPr>
              <w:t>层次</w:t>
            </w:r>
          </w:p>
        </w:tc>
        <w:tc>
          <w:tcPr>
            <w:tcW w:w="798" w:type="dxa"/>
            <w:vMerge w:val="restart"/>
            <w:vAlign w:val="center"/>
          </w:tcPr>
          <w:p>
            <w:pPr>
              <w:spacing w:line="320" w:lineRule="exact"/>
              <w:jc w:val="center"/>
              <w:rPr>
                <w:rFonts w:ascii="仿宋_GB2312" w:hAnsi="仿宋"/>
                <w:w w:val="90"/>
                <w:sz w:val="28"/>
                <w:szCs w:val="28"/>
              </w:rPr>
            </w:pPr>
            <w:r>
              <w:rPr>
                <w:rFonts w:hint="eastAsia" w:ascii="仿宋_GB2312" w:hAnsi="仿宋" w:cs="仿宋_GB2312"/>
                <w:w w:val="90"/>
                <w:sz w:val="28"/>
                <w:szCs w:val="28"/>
              </w:rPr>
              <w:t>现场</w:t>
            </w:r>
          </w:p>
          <w:p>
            <w:pPr>
              <w:spacing w:line="320" w:lineRule="exact"/>
              <w:jc w:val="center"/>
              <w:rPr>
                <w:rFonts w:ascii="仿宋_GB2312" w:hAnsi="仿宋"/>
                <w:w w:val="90"/>
                <w:sz w:val="28"/>
                <w:szCs w:val="28"/>
              </w:rPr>
            </w:pPr>
            <w:r>
              <w:rPr>
                <w:rFonts w:hint="eastAsia" w:ascii="仿宋_GB2312" w:hAnsi="仿宋" w:cs="仿宋_GB2312"/>
                <w:w w:val="90"/>
                <w:sz w:val="28"/>
                <w:szCs w:val="28"/>
              </w:rPr>
              <w:t>确认</w:t>
            </w:r>
          </w:p>
          <w:p>
            <w:pPr>
              <w:spacing w:line="320" w:lineRule="exact"/>
              <w:jc w:val="center"/>
              <w:rPr>
                <w:rFonts w:ascii="仿宋_GB2312" w:hAnsi="仿宋"/>
                <w:w w:val="90"/>
                <w:sz w:val="28"/>
                <w:szCs w:val="28"/>
              </w:rPr>
            </w:pPr>
            <w:r>
              <w:rPr>
                <w:rFonts w:hint="eastAsia" w:ascii="仿宋_GB2312" w:hAnsi="仿宋" w:cs="仿宋_GB2312"/>
                <w:w w:val="90"/>
                <w:sz w:val="28"/>
                <w:szCs w:val="28"/>
              </w:rPr>
              <w:t>时间</w:t>
            </w:r>
          </w:p>
        </w:tc>
        <w:tc>
          <w:tcPr>
            <w:tcW w:w="2449" w:type="dxa"/>
            <w:vMerge w:val="restart"/>
            <w:vAlign w:val="center"/>
          </w:tcPr>
          <w:p>
            <w:pPr>
              <w:spacing w:line="320" w:lineRule="exact"/>
              <w:jc w:val="center"/>
              <w:rPr>
                <w:rFonts w:ascii="仿宋_GB2312" w:hAnsi="仿宋"/>
                <w:w w:val="90"/>
                <w:sz w:val="28"/>
                <w:szCs w:val="28"/>
              </w:rPr>
            </w:pPr>
            <w:r>
              <w:rPr>
                <w:rFonts w:hint="eastAsia" w:ascii="仿宋_GB2312" w:hAnsi="仿宋" w:cs="仿宋_GB2312"/>
                <w:w w:val="90"/>
                <w:sz w:val="28"/>
                <w:szCs w:val="28"/>
              </w:rPr>
              <w:t>详细联系地址</w:t>
            </w:r>
          </w:p>
        </w:tc>
        <w:tc>
          <w:tcPr>
            <w:tcW w:w="1036" w:type="dxa"/>
            <w:vMerge w:val="restart"/>
            <w:vAlign w:val="center"/>
          </w:tcPr>
          <w:p>
            <w:pPr>
              <w:spacing w:line="320" w:lineRule="exact"/>
              <w:jc w:val="center"/>
              <w:rPr>
                <w:rFonts w:ascii="仿宋_GB2312" w:hAnsi="仿宋"/>
                <w:w w:val="90"/>
                <w:sz w:val="28"/>
                <w:szCs w:val="28"/>
              </w:rPr>
            </w:pPr>
            <w:r>
              <w:rPr>
                <w:rFonts w:hint="eastAsia" w:ascii="仿宋_GB2312" w:hAnsi="仿宋" w:cs="仿宋_GB2312"/>
                <w:w w:val="90"/>
                <w:sz w:val="28"/>
                <w:szCs w:val="28"/>
              </w:rPr>
              <w:t>负责人姓名</w:t>
            </w:r>
          </w:p>
        </w:tc>
        <w:tc>
          <w:tcPr>
            <w:tcW w:w="2660" w:type="dxa"/>
            <w:gridSpan w:val="2"/>
            <w:vAlign w:val="center"/>
          </w:tcPr>
          <w:p>
            <w:pPr>
              <w:spacing w:line="320" w:lineRule="exact"/>
              <w:jc w:val="center"/>
              <w:rPr>
                <w:rFonts w:ascii="仿宋_GB2312" w:hAnsi="仿宋"/>
                <w:w w:val="90"/>
                <w:sz w:val="28"/>
                <w:szCs w:val="28"/>
              </w:rPr>
            </w:pPr>
            <w:r>
              <w:rPr>
                <w:rFonts w:hint="eastAsia" w:ascii="仿宋_GB2312" w:hAnsi="仿宋" w:cs="仿宋_GB2312"/>
                <w:w w:val="90"/>
                <w:sz w:val="28"/>
                <w:szCs w:val="28"/>
              </w:rPr>
              <w:t>联系电话</w:t>
            </w:r>
          </w:p>
        </w:tc>
        <w:tc>
          <w:tcPr>
            <w:tcW w:w="1497" w:type="dxa"/>
            <w:vMerge w:val="restart"/>
            <w:vAlign w:val="center"/>
          </w:tcPr>
          <w:p>
            <w:pPr>
              <w:spacing w:line="320" w:lineRule="exact"/>
              <w:jc w:val="center"/>
              <w:rPr>
                <w:rFonts w:ascii="仿宋_GB2312" w:hAnsi="仿宋"/>
                <w:w w:val="90"/>
                <w:sz w:val="28"/>
                <w:szCs w:val="28"/>
              </w:rPr>
            </w:pPr>
            <w:r>
              <w:rPr>
                <w:rFonts w:hint="eastAsia" w:ascii="仿宋_GB2312" w:hAnsi="仿宋" w:cs="仿宋_GB2312"/>
                <w:w w:val="90"/>
                <w:sz w:val="28"/>
                <w:szCs w:val="28"/>
              </w:rPr>
              <w:t>考务负责人</w:t>
            </w:r>
          </w:p>
          <w:p>
            <w:pPr>
              <w:spacing w:line="320" w:lineRule="exact"/>
              <w:jc w:val="center"/>
              <w:rPr>
                <w:rFonts w:ascii="仿宋_GB2312" w:hAnsi="仿宋"/>
                <w:w w:val="90"/>
                <w:sz w:val="28"/>
                <w:szCs w:val="28"/>
              </w:rPr>
            </w:pPr>
            <w:r>
              <w:rPr>
                <w:rFonts w:hint="eastAsia" w:ascii="仿宋_GB2312" w:hAnsi="仿宋" w:cs="仿宋_GB2312"/>
                <w:w w:val="90"/>
                <w:sz w:val="28"/>
                <w:szCs w:val="28"/>
              </w:rPr>
              <w:t>姓名</w:t>
            </w:r>
          </w:p>
        </w:tc>
        <w:tc>
          <w:tcPr>
            <w:tcW w:w="2741" w:type="dxa"/>
            <w:gridSpan w:val="2"/>
            <w:vAlign w:val="center"/>
          </w:tcPr>
          <w:p>
            <w:pPr>
              <w:spacing w:line="320" w:lineRule="exact"/>
              <w:jc w:val="center"/>
              <w:rPr>
                <w:rFonts w:ascii="仿宋_GB2312" w:hAnsi="仿宋"/>
                <w:w w:val="90"/>
                <w:sz w:val="28"/>
                <w:szCs w:val="28"/>
              </w:rPr>
            </w:pPr>
            <w:r>
              <w:rPr>
                <w:rFonts w:hint="eastAsia" w:ascii="仿宋_GB2312" w:hAnsi="仿宋" w:cs="仿宋_GB2312"/>
                <w:w w:val="9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74" w:type="dxa"/>
            <w:vMerge w:val="continue"/>
            <w:vAlign w:val="center"/>
          </w:tcPr>
          <w:p>
            <w:pPr>
              <w:spacing w:line="320" w:lineRule="exact"/>
              <w:jc w:val="center"/>
              <w:rPr>
                <w:rFonts w:ascii="仿宋_GB2312" w:hAnsi="仿宋"/>
                <w:w w:val="90"/>
                <w:sz w:val="28"/>
                <w:szCs w:val="28"/>
              </w:rPr>
            </w:pPr>
          </w:p>
        </w:tc>
        <w:tc>
          <w:tcPr>
            <w:tcW w:w="1890" w:type="dxa"/>
            <w:vMerge w:val="continue"/>
            <w:vAlign w:val="center"/>
          </w:tcPr>
          <w:p>
            <w:pPr>
              <w:spacing w:line="320" w:lineRule="exact"/>
              <w:jc w:val="center"/>
              <w:rPr>
                <w:rFonts w:ascii="仿宋_GB2312" w:hAnsi="仿宋"/>
                <w:w w:val="90"/>
                <w:sz w:val="28"/>
                <w:szCs w:val="28"/>
              </w:rPr>
            </w:pPr>
          </w:p>
        </w:tc>
        <w:tc>
          <w:tcPr>
            <w:tcW w:w="728" w:type="dxa"/>
            <w:vMerge w:val="continue"/>
            <w:vAlign w:val="center"/>
          </w:tcPr>
          <w:p>
            <w:pPr>
              <w:spacing w:line="320" w:lineRule="exact"/>
              <w:jc w:val="center"/>
              <w:rPr>
                <w:rFonts w:ascii="仿宋_GB2312" w:hAnsi="仿宋"/>
                <w:w w:val="90"/>
                <w:sz w:val="28"/>
                <w:szCs w:val="28"/>
              </w:rPr>
            </w:pPr>
          </w:p>
        </w:tc>
        <w:tc>
          <w:tcPr>
            <w:tcW w:w="798" w:type="dxa"/>
            <w:vMerge w:val="continue"/>
            <w:vAlign w:val="center"/>
          </w:tcPr>
          <w:p>
            <w:pPr>
              <w:spacing w:line="320" w:lineRule="exact"/>
              <w:jc w:val="center"/>
              <w:rPr>
                <w:rFonts w:ascii="仿宋_GB2312" w:hAnsi="仿宋"/>
                <w:w w:val="90"/>
                <w:sz w:val="28"/>
                <w:szCs w:val="28"/>
              </w:rPr>
            </w:pPr>
          </w:p>
        </w:tc>
        <w:tc>
          <w:tcPr>
            <w:tcW w:w="2449" w:type="dxa"/>
            <w:vMerge w:val="continue"/>
            <w:vAlign w:val="center"/>
          </w:tcPr>
          <w:p>
            <w:pPr>
              <w:spacing w:line="320" w:lineRule="exact"/>
              <w:jc w:val="center"/>
              <w:rPr>
                <w:rFonts w:ascii="仿宋_GB2312" w:hAnsi="仿宋"/>
                <w:w w:val="90"/>
                <w:sz w:val="28"/>
                <w:szCs w:val="28"/>
              </w:rPr>
            </w:pPr>
          </w:p>
        </w:tc>
        <w:tc>
          <w:tcPr>
            <w:tcW w:w="1036" w:type="dxa"/>
            <w:vMerge w:val="continue"/>
            <w:vAlign w:val="center"/>
          </w:tcPr>
          <w:p>
            <w:pPr>
              <w:spacing w:line="320" w:lineRule="exact"/>
              <w:jc w:val="center"/>
              <w:rPr>
                <w:rFonts w:ascii="仿宋_GB2312" w:hAnsi="仿宋"/>
                <w:w w:val="90"/>
                <w:sz w:val="28"/>
                <w:szCs w:val="28"/>
              </w:rPr>
            </w:pPr>
          </w:p>
        </w:tc>
        <w:tc>
          <w:tcPr>
            <w:tcW w:w="1316" w:type="dxa"/>
            <w:vAlign w:val="center"/>
          </w:tcPr>
          <w:p>
            <w:pPr>
              <w:spacing w:line="320" w:lineRule="exact"/>
              <w:jc w:val="center"/>
              <w:rPr>
                <w:rFonts w:ascii="仿宋_GB2312" w:hAnsi="仿宋"/>
                <w:w w:val="90"/>
                <w:sz w:val="28"/>
                <w:szCs w:val="28"/>
              </w:rPr>
            </w:pPr>
            <w:r>
              <w:rPr>
                <w:rFonts w:hint="eastAsia" w:ascii="仿宋_GB2312" w:hAnsi="仿宋" w:cs="仿宋_GB2312"/>
                <w:w w:val="90"/>
                <w:sz w:val="28"/>
                <w:szCs w:val="28"/>
              </w:rPr>
              <w:t>办公</w:t>
            </w:r>
          </w:p>
        </w:tc>
        <w:tc>
          <w:tcPr>
            <w:tcW w:w="1344" w:type="dxa"/>
            <w:vAlign w:val="center"/>
          </w:tcPr>
          <w:p>
            <w:pPr>
              <w:spacing w:line="320" w:lineRule="exact"/>
              <w:jc w:val="center"/>
              <w:rPr>
                <w:rFonts w:ascii="仿宋_GB2312" w:hAnsi="仿宋"/>
                <w:w w:val="90"/>
                <w:sz w:val="28"/>
                <w:szCs w:val="28"/>
              </w:rPr>
            </w:pPr>
            <w:r>
              <w:rPr>
                <w:rFonts w:hint="eastAsia" w:ascii="仿宋_GB2312" w:hAnsi="仿宋" w:cs="仿宋_GB2312"/>
                <w:w w:val="90"/>
                <w:sz w:val="28"/>
                <w:szCs w:val="28"/>
              </w:rPr>
              <w:t>手机</w:t>
            </w:r>
          </w:p>
        </w:tc>
        <w:tc>
          <w:tcPr>
            <w:tcW w:w="1497" w:type="dxa"/>
            <w:vMerge w:val="continue"/>
            <w:vAlign w:val="center"/>
          </w:tcPr>
          <w:p>
            <w:pPr>
              <w:spacing w:line="320" w:lineRule="exact"/>
              <w:jc w:val="center"/>
              <w:rPr>
                <w:rFonts w:ascii="仿宋_GB2312" w:hAnsi="仿宋"/>
                <w:w w:val="90"/>
                <w:sz w:val="28"/>
                <w:szCs w:val="28"/>
              </w:rPr>
            </w:pPr>
          </w:p>
        </w:tc>
        <w:tc>
          <w:tcPr>
            <w:tcW w:w="1344" w:type="dxa"/>
            <w:vAlign w:val="center"/>
          </w:tcPr>
          <w:p>
            <w:pPr>
              <w:spacing w:line="320" w:lineRule="exact"/>
              <w:jc w:val="center"/>
              <w:rPr>
                <w:rFonts w:ascii="仿宋_GB2312" w:hAnsi="仿宋"/>
                <w:w w:val="90"/>
                <w:sz w:val="28"/>
                <w:szCs w:val="28"/>
              </w:rPr>
            </w:pPr>
            <w:r>
              <w:rPr>
                <w:rFonts w:hint="eastAsia" w:ascii="仿宋_GB2312" w:hAnsi="仿宋" w:cs="仿宋_GB2312"/>
                <w:w w:val="90"/>
                <w:sz w:val="28"/>
                <w:szCs w:val="28"/>
              </w:rPr>
              <w:t>办公</w:t>
            </w:r>
          </w:p>
        </w:tc>
        <w:tc>
          <w:tcPr>
            <w:tcW w:w="1397" w:type="dxa"/>
            <w:vAlign w:val="center"/>
          </w:tcPr>
          <w:p>
            <w:pPr>
              <w:spacing w:line="320" w:lineRule="exact"/>
              <w:jc w:val="center"/>
              <w:rPr>
                <w:rFonts w:ascii="仿宋_GB2312" w:hAnsi="仿宋"/>
                <w:w w:val="90"/>
                <w:sz w:val="28"/>
                <w:szCs w:val="28"/>
              </w:rPr>
            </w:pPr>
            <w:r>
              <w:rPr>
                <w:rFonts w:hint="eastAsia" w:ascii="仿宋_GB2312" w:hAnsi="仿宋" w:cs="仿宋_GB2312"/>
                <w:w w:val="90"/>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74" w:type="dxa"/>
            <w:vAlign w:val="center"/>
          </w:tcPr>
          <w:p>
            <w:pPr>
              <w:spacing w:line="320" w:lineRule="exact"/>
              <w:jc w:val="center"/>
              <w:rPr>
                <w:rFonts w:ascii="仿宋_GB2312" w:hAnsi="仿宋"/>
                <w:w w:val="90"/>
                <w:sz w:val="28"/>
                <w:szCs w:val="28"/>
              </w:rPr>
            </w:pPr>
          </w:p>
        </w:tc>
        <w:tc>
          <w:tcPr>
            <w:tcW w:w="1890" w:type="dxa"/>
            <w:vAlign w:val="center"/>
          </w:tcPr>
          <w:p>
            <w:pPr>
              <w:spacing w:line="320" w:lineRule="exact"/>
              <w:jc w:val="center"/>
              <w:rPr>
                <w:rFonts w:ascii="仿宋_GB2312" w:hAnsi="仿宋"/>
                <w:w w:val="90"/>
                <w:sz w:val="28"/>
                <w:szCs w:val="28"/>
              </w:rPr>
            </w:pPr>
          </w:p>
        </w:tc>
        <w:tc>
          <w:tcPr>
            <w:tcW w:w="728" w:type="dxa"/>
            <w:vAlign w:val="center"/>
          </w:tcPr>
          <w:p>
            <w:pPr>
              <w:spacing w:line="320" w:lineRule="exact"/>
              <w:jc w:val="center"/>
              <w:rPr>
                <w:rFonts w:ascii="仿宋_GB2312" w:hAnsi="仿宋"/>
                <w:w w:val="90"/>
                <w:sz w:val="28"/>
                <w:szCs w:val="28"/>
              </w:rPr>
            </w:pPr>
          </w:p>
        </w:tc>
        <w:tc>
          <w:tcPr>
            <w:tcW w:w="798" w:type="dxa"/>
            <w:vAlign w:val="center"/>
          </w:tcPr>
          <w:p>
            <w:pPr>
              <w:spacing w:line="320" w:lineRule="exact"/>
              <w:jc w:val="center"/>
              <w:rPr>
                <w:rFonts w:ascii="仿宋_GB2312" w:hAnsi="仿宋"/>
                <w:w w:val="90"/>
                <w:sz w:val="28"/>
                <w:szCs w:val="28"/>
              </w:rPr>
            </w:pPr>
          </w:p>
        </w:tc>
        <w:tc>
          <w:tcPr>
            <w:tcW w:w="2449" w:type="dxa"/>
            <w:vAlign w:val="center"/>
          </w:tcPr>
          <w:p>
            <w:pPr>
              <w:spacing w:line="320" w:lineRule="exact"/>
              <w:jc w:val="center"/>
              <w:rPr>
                <w:rFonts w:ascii="仿宋_GB2312" w:hAnsi="仿宋"/>
                <w:w w:val="90"/>
                <w:sz w:val="28"/>
                <w:szCs w:val="28"/>
              </w:rPr>
            </w:pPr>
          </w:p>
        </w:tc>
        <w:tc>
          <w:tcPr>
            <w:tcW w:w="1036" w:type="dxa"/>
            <w:vAlign w:val="center"/>
          </w:tcPr>
          <w:p>
            <w:pPr>
              <w:spacing w:line="320" w:lineRule="exact"/>
              <w:jc w:val="center"/>
              <w:rPr>
                <w:rFonts w:ascii="仿宋_GB2312" w:hAnsi="仿宋"/>
                <w:w w:val="90"/>
                <w:sz w:val="28"/>
                <w:szCs w:val="28"/>
              </w:rPr>
            </w:pPr>
          </w:p>
        </w:tc>
        <w:tc>
          <w:tcPr>
            <w:tcW w:w="1316" w:type="dxa"/>
            <w:vAlign w:val="center"/>
          </w:tcPr>
          <w:p>
            <w:pPr>
              <w:spacing w:line="320" w:lineRule="exact"/>
              <w:jc w:val="center"/>
              <w:rPr>
                <w:rFonts w:ascii="仿宋_GB2312" w:hAnsi="仿宋"/>
                <w:w w:val="90"/>
                <w:sz w:val="28"/>
                <w:szCs w:val="28"/>
              </w:rPr>
            </w:pPr>
          </w:p>
        </w:tc>
        <w:tc>
          <w:tcPr>
            <w:tcW w:w="1344" w:type="dxa"/>
            <w:vAlign w:val="center"/>
          </w:tcPr>
          <w:p>
            <w:pPr>
              <w:spacing w:line="320" w:lineRule="exact"/>
              <w:jc w:val="center"/>
              <w:rPr>
                <w:rFonts w:ascii="仿宋_GB2312" w:hAnsi="仿宋"/>
                <w:w w:val="90"/>
                <w:sz w:val="28"/>
                <w:szCs w:val="28"/>
              </w:rPr>
            </w:pPr>
          </w:p>
        </w:tc>
        <w:tc>
          <w:tcPr>
            <w:tcW w:w="1497" w:type="dxa"/>
            <w:vAlign w:val="center"/>
          </w:tcPr>
          <w:p>
            <w:pPr>
              <w:spacing w:line="320" w:lineRule="exact"/>
              <w:jc w:val="center"/>
              <w:rPr>
                <w:rFonts w:ascii="仿宋_GB2312" w:hAnsi="仿宋"/>
                <w:w w:val="90"/>
                <w:sz w:val="28"/>
                <w:szCs w:val="28"/>
              </w:rPr>
            </w:pPr>
          </w:p>
        </w:tc>
        <w:tc>
          <w:tcPr>
            <w:tcW w:w="1344" w:type="dxa"/>
            <w:vAlign w:val="center"/>
          </w:tcPr>
          <w:p>
            <w:pPr>
              <w:spacing w:line="320" w:lineRule="exact"/>
              <w:jc w:val="center"/>
              <w:rPr>
                <w:rFonts w:ascii="仿宋_GB2312" w:hAnsi="仿宋"/>
                <w:w w:val="90"/>
                <w:sz w:val="28"/>
                <w:szCs w:val="28"/>
              </w:rPr>
            </w:pPr>
          </w:p>
        </w:tc>
        <w:tc>
          <w:tcPr>
            <w:tcW w:w="1397" w:type="dxa"/>
            <w:vAlign w:val="center"/>
          </w:tcPr>
          <w:p>
            <w:pPr>
              <w:spacing w:line="320" w:lineRule="exact"/>
              <w:jc w:val="center"/>
              <w:rPr>
                <w:rFonts w:ascii="仿宋_GB2312" w:hAnsi="仿宋"/>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74" w:type="dxa"/>
            <w:vAlign w:val="center"/>
          </w:tcPr>
          <w:p>
            <w:pPr>
              <w:spacing w:line="320" w:lineRule="exact"/>
              <w:jc w:val="center"/>
              <w:rPr>
                <w:rFonts w:ascii="仿宋_GB2312" w:hAnsi="仿宋"/>
                <w:w w:val="90"/>
                <w:sz w:val="28"/>
                <w:szCs w:val="28"/>
              </w:rPr>
            </w:pPr>
          </w:p>
        </w:tc>
        <w:tc>
          <w:tcPr>
            <w:tcW w:w="1890" w:type="dxa"/>
            <w:vAlign w:val="center"/>
          </w:tcPr>
          <w:p>
            <w:pPr>
              <w:spacing w:line="320" w:lineRule="exact"/>
              <w:jc w:val="center"/>
              <w:rPr>
                <w:rFonts w:ascii="仿宋_GB2312" w:hAnsi="仿宋"/>
                <w:w w:val="90"/>
                <w:sz w:val="28"/>
                <w:szCs w:val="28"/>
              </w:rPr>
            </w:pPr>
          </w:p>
        </w:tc>
        <w:tc>
          <w:tcPr>
            <w:tcW w:w="728" w:type="dxa"/>
            <w:vAlign w:val="center"/>
          </w:tcPr>
          <w:p>
            <w:pPr>
              <w:spacing w:line="320" w:lineRule="exact"/>
              <w:jc w:val="center"/>
              <w:rPr>
                <w:rFonts w:ascii="仿宋_GB2312" w:hAnsi="仿宋"/>
                <w:w w:val="90"/>
                <w:sz w:val="28"/>
                <w:szCs w:val="28"/>
              </w:rPr>
            </w:pPr>
          </w:p>
        </w:tc>
        <w:tc>
          <w:tcPr>
            <w:tcW w:w="798" w:type="dxa"/>
            <w:vAlign w:val="center"/>
          </w:tcPr>
          <w:p>
            <w:pPr>
              <w:spacing w:line="320" w:lineRule="exact"/>
              <w:jc w:val="center"/>
              <w:rPr>
                <w:rFonts w:ascii="仿宋_GB2312" w:hAnsi="仿宋"/>
                <w:w w:val="90"/>
                <w:sz w:val="28"/>
                <w:szCs w:val="28"/>
              </w:rPr>
            </w:pPr>
          </w:p>
        </w:tc>
        <w:tc>
          <w:tcPr>
            <w:tcW w:w="2449" w:type="dxa"/>
            <w:vAlign w:val="center"/>
          </w:tcPr>
          <w:p>
            <w:pPr>
              <w:spacing w:line="320" w:lineRule="exact"/>
              <w:jc w:val="center"/>
              <w:rPr>
                <w:rFonts w:ascii="仿宋_GB2312" w:hAnsi="仿宋"/>
                <w:w w:val="90"/>
                <w:sz w:val="28"/>
                <w:szCs w:val="28"/>
              </w:rPr>
            </w:pPr>
          </w:p>
        </w:tc>
        <w:tc>
          <w:tcPr>
            <w:tcW w:w="1036" w:type="dxa"/>
            <w:vAlign w:val="center"/>
          </w:tcPr>
          <w:p>
            <w:pPr>
              <w:spacing w:line="320" w:lineRule="exact"/>
              <w:jc w:val="center"/>
              <w:rPr>
                <w:rFonts w:ascii="仿宋_GB2312" w:hAnsi="仿宋"/>
                <w:w w:val="90"/>
                <w:sz w:val="28"/>
                <w:szCs w:val="28"/>
              </w:rPr>
            </w:pPr>
          </w:p>
        </w:tc>
        <w:tc>
          <w:tcPr>
            <w:tcW w:w="1316" w:type="dxa"/>
            <w:vAlign w:val="center"/>
          </w:tcPr>
          <w:p>
            <w:pPr>
              <w:spacing w:line="320" w:lineRule="exact"/>
              <w:jc w:val="center"/>
              <w:rPr>
                <w:rFonts w:ascii="仿宋_GB2312" w:hAnsi="仿宋"/>
                <w:w w:val="90"/>
                <w:sz w:val="28"/>
                <w:szCs w:val="28"/>
              </w:rPr>
            </w:pPr>
          </w:p>
        </w:tc>
        <w:tc>
          <w:tcPr>
            <w:tcW w:w="1344" w:type="dxa"/>
            <w:vAlign w:val="center"/>
          </w:tcPr>
          <w:p>
            <w:pPr>
              <w:spacing w:line="320" w:lineRule="exact"/>
              <w:jc w:val="center"/>
              <w:rPr>
                <w:rFonts w:ascii="仿宋_GB2312" w:hAnsi="仿宋"/>
                <w:w w:val="90"/>
                <w:sz w:val="28"/>
                <w:szCs w:val="28"/>
              </w:rPr>
            </w:pPr>
          </w:p>
        </w:tc>
        <w:tc>
          <w:tcPr>
            <w:tcW w:w="1497" w:type="dxa"/>
            <w:vAlign w:val="center"/>
          </w:tcPr>
          <w:p>
            <w:pPr>
              <w:spacing w:line="320" w:lineRule="exact"/>
              <w:jc w:val="center"/>
              <w:rPr>
                <w:rFonts w:ascii="仿宋_GB2312" w:hAnsi="仿宋"/>
                <w:w w:val="90"/>
                <w:sz w:val="28"/>
                <w:szCs w:val="28"/>
              </w:rPr>
            </w:pPr>
          </w:p>
        </w:tc>
        <w:tc>
          <w:tcPr>
            <w:tcW w:w="1344" w:type="dxa"/>
            <w:vAlign w:val="center"/>
          </w:tcPr>
          <w:p>
            <w:pPr>
              <w:spacing w:line="320" w:lineRule="exact"/>
              <w:jc w:val="center"/>
              <w:rPr>
                <w:rFonts w:ascii="仿宋_GB2312" w:hAnsi="仿宋"/>
                <w:w w:val="90"/>
                <w:sz w:val="28"/>
                <w:szCs w:val="28"/>
              </w:rPr>
            </w:pPr>
          </w:p>
        </w:tc>
        <w:tc>
          <w:tcPr>
            <w:tcW w:w="1397" w:type="dxa"/>
            <w:vAlign w:val="center"/>
          </w:tcPr>
          <w:p>
            <w:pPr>
              <w:spacing w:line="320" w:lineRule="exact"/>
              <w:jc w:val="center"/>
              <w:rPr>
                <w:rFonts w:ascii="仿宋_GB2312" w:hAnsi="仿宋"/>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74" w:type="dxa"/>
            <w:vAlign w:val="center"/>
          </w:tcPr>
          <w:p>
            <w:pPr>
              <w:spacing w:line="320" w:lineRule="exact"/>
              <w:jc w:val="center"/>
              <w:rPr>
                <w:rFonts w:ascii="仿宋" w:hAnsi="仿宋" w:eastAsia="仿宋"/>
                <w:w w:val="90"/>
                <w:sz w:val="28"/>
                <w:szCs w:val="28"/>
              </w:rPr>
            </w:pPr>
          </w:p>
        </w:tc>
        <w:tc>
          <w:tcPr>
            <w:tcW w:w="1890" w:type="dxa"/>
            <w:vAlign w:val="center"/>
          </w:tcPr>
          <w:p>
            <w:pPr>
              <w:spacing w:line="320" w:lineRule="exact"/>
              <w:jc w:val="center"/>
              <w:rPr>
                <w:rFonts w:ascii="仿宋" w:hAnsi="仿宋" w:eastAsia="仿宋"/>
                <w:w w:val="90"/>
                <w:sz w:val="28"/>
                <w:szCs w:val="28"/>
              </w:rPr>
            </w:pPr>
          </w:p>
        </w:tc>
        <w:tc>
          <w:tcPr>
            <w:tcW w:w="728" w:type="dxa"/>
            <w:vAlign w:val="center"/>
          </w:tcPr>
          <w:p>
            <w:pPr>
              <w:spacing w:line="320" w:lineRule="exact"/>
              <w:jc w:val="center"/>
              <w:rPr>
                <w:rFonts w:ascii="仿宋" w:hAnsi="仿宋" w:eastAsia="仿宋"/>
                <w:w w:val="90"/>
                <w:sz w:val="28"/>
                <w:szCs w:val="28"/>
              </w:rPr>
            </w:pPr>
          </w:p>
        </w:tc>
        <w:tc>
          <w:tcPr>
            <w:tcW w:w="798" w:type="dxa"/>
            <w:vAlign w:val="center"/>
          </w:tcPr>
          <w:p>
            <w:pPr>
              <w:spacing w:line="320" w:lineRule="exact"/>
              <w:jc w:val="center"/>
              <w:rPr>
                <w:rFonts w:ascii="仿宋" w:hAnsi="仿宋" w:eastAsia="仿宋"/>
                <w:w w:val="90"/>
                <w:sz w:val="28"/>
                <w:szCs w:val="28"/>
              </w:rPr>
            </w:pPr>
          </w:p>
        </w:tc>
        <w:tc>
          <w:tcPr>
            <w:tcW w:w="2449" w:type="dxa"/>
            <w:vAlign w:val="center"/>
          </w:tcPr>
          <w:p>
            <w:pPr>
              <w:spacing w:line="320" w:lineRule="exact"/>
              <w:jc w:val="center"/>
              <w:rPr>
                <w:rFonts w:ascii="仿宋" w:hAnsi="仿宋" w:eastAsia="仿宋"/>
                <w:w w:val="90"/>
                <w:sz w:val="28"/>
                <w:szCs w:val="28"/>
              </w:rPr>
            </w:pPr>
          </w:p>
        </w:tc>
        <w:tc>
          <w:tcPr>
            <w:tcW w:w="1036" w:type="dxa"/>
            <w:vAlign w:val="center"/>
          </w:tcPr>
          <w:p>
            <w:pPr>
              <w:spacing w:line="320" w:lineRule="exact"/>
              <w:jc w:val="center"/>
              <w:rPr>
                <w:rFonts w:ascii="仿宋" w:hAnsi="仿宋" w:eastAsia="仿宋"/>
                <w:w w:val="90"/>
                <w:sz w:val="28"/>
                <w:szCs w:val="28"/>
              </w:rPr>
            </w:pPr>
          </w:p>
        </w:tc>
        <w:tc>
          <w:tcPr>
            <w:tcW w:w="1316" w:type="dxa"/>
            <w:vAlign w:val="center"/>
          </w:tcPr>
          <w:p>
            <w:pPr>
              <w:spacing w:line="320" w:lineRule="exact"/>
              <w:jc w:val="center"/>
              <w:rPr>
                <w:rFonts w:ascii="仿宋" w:hAnsi="仿宋" w:eastAsia="仿宋"/>
                <w:w w:val="90"/>
                <w:sz w:val="28"/>
                <w:szCs w:val="28"/>
              </w:rPr>
            </w:pPr>
          </w:p>
        </w:tc>
        <w:tc>
          <w:tcPr>
            <w:tcW w:w="1344" w:type="dxa"/>
            <w:vAlign w:val="center"/>
          </w:tcPr>
          <w:p>
            <w:pPr>
              <w:spacing w:line="320" w:lineRule="exact"/>
              <w:jc w:val="center"/>
              <w:rPr>
                <w:rFonts w:ascii="仿宋" w:hAnsi="仿宋" w:eastAsia="仿宋"/>
                <w:w w:val="90"/>
                <w:sz w:val="28"/>
                <w:szCs w:val="28"/>
              </w:rPr>
            </w:pPr>
          </w:p>
        </w:tc>
        <w:tc>
          <w:tcPr>
            <w:tcW w:w="1497" w:type="dxa"/>
            <w:vAlign w:val="center"/>
          </w:tcPr>
          <w:p>
            <w:pPr>
              <w:spacing w:line="320" w:lineRule="exact"/>
              <w:jc w:val="center"/>
              <w:rPr>
                <w:rFonts w:ascii="仿宋" w:hAnsi="仿宋" w:eastAsia="仿宋"/>
                <w:w w:val="90"/>
                <w:sz w:val="28"/>
                <w:szCs w:val="28"/>
              </w:rPr>
            </w:pPr>
          </w:p>
        </w:tc>
        <w:tc>
          <w:tcPr>
            <w:tcW w:w="1344" w:type="dxa"/>
            <w:vAlign w:val="center"/>
          </w:tcPr>
          <w:p>
            <w:pPr>
              <w:spacing w:line="320" w:lineRule="exact"/>
              <w:jc w:val="center"/>
              <w:rPr>
                <w:rFonts w:ascii="仿宋" w:hAnsi="仿宋" w:eastAsia="仿宋"/>
                <w:w w:val="90"/>
                <w:sz w:val="28"/>
                <w:szCs w:val="28"/>
              </w:rPr>
            </w:pPr>
          </w:p>
        </w:tc>
        <w:tc>
          <w:tcPr>
            <w:tcW w:w="1397" w:type="dxa"/>
            <w:vAlign w:val="center"/>
          </w:tcPr>
          <w:p>
            <w:pPr>
              <w:spacing w:line="320" w:lineRule="exact"/>
              <w:jc w:val="center"/>
              <w:rPr>
                <w:rFonts w:ascii="仿宋" w:hAnsi="仿宋" w:eastAsia="仿宋"/>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74" w:type="dxa"/>
            <w:vAlign w:val="center"/>
          </w:tcPr>
          <w:p>
            <w:pPr>
              <w:spacing w:line="320" w:lineRule="exact"/>
              <w:jc w:val="center"/>
              <w:rPr>
                <w:rFonts w:ascii="仿宋" w:hAnsi="仿宋" w:eastAsia="仿宋"/>
                <w:w w:val="90"/>
                <w:sz w:val="28"/>
                <w:szCs w:val="28"/>
              </w:rPr>
            </w:pPr>
          </w:p>
        </w:tc>
        <w:tc>
          <w:tcPr>
            <w:tcW w:w="1890" w:type="dxa"/>
            <w:vAlign w:val="center"/>
          </w:tcPr>
          <w:p>
            <w:pPr>
              <w:spacing w:line="320" w:lineRule="exact"/>
              <w:jc w:val="center"/>
              <w:rPr>
                <w:rFonts w:ascii="仿宋" w:hAnsi="仿宋" w:eastAsia="仿宋"/>
                <w:w w:val="90"/>
                <w:sz w:val="28"/>
                <w:szCs w:val="28"/>
              </w:rPr>
            </w:pPr>
          </w:p>
        </w:tc>
        <w:tc>
          <w:tcPr>
            <w:tcW w:w="728" w:type="dxa"/>
            <w:vAlign w:val="center"/>
          </w:tcPr>
          <w:p>
            <w:pPr>
              <w:spacing w:line="320" w:lineRule="exact"/>
              <w:jc w:val="center"/>
              <w:rPr>
                <w:rFonts w:ascii="仿宋" w:hAnsi="仿宋" w:eastAsia="仿宋"/>
                <w:w w:val="90"/>
                <w:sz w:val="28"/>
                <w:szCs w:val="28"/>
              </w:rPr>
            </w:pPr>
          </w:p>
        </w:tc>
        <w:tc>
          <w:tcPr>
            <w:tcW w:w="798" w:type="dxa"/>
            <w:vAlign w:val="center"/>
          </w:tcPr>
          <w:p>
            <w:pPr>
              <w:spacing w:line="320" w:lineRule="exact"/>
              <w:jc w:val="center"/>
              <w:rPr>
                <w:rFonts w:ascii="仿宋" w:hAnsi="仿宋" w:eastAsia="仿宋"/>
                <w:w w:val="90"/>
                <w:sz w:val="28"/>
                <w:szCs w:val="28"/>
              </w:rPr>
            </w:pPr>
          </w:p>
        </w:tc>
        <w:tc>
          <w:tcPr>
            <w:tcW w:w="2449" w:type="dxa"/>
            <w:vAlign w:val="center"/>
          </w:tcPr>
          <w:p>
            <w:pPr>
              <w:spacing w:line="320" w:lineRule="exact"/>
              <w:jc w:val="center"/>
              <w:rPr>
                <w:rFonts w:ascii="仿宋" w:hAnsi="仿宋" w:eastAsia="仿宋"/>
                <w:w w:val="90"/>
                <w:sz w:val="28"/>
                <w:szCs w:val="28"/>
              </w:rPr>
            </w:pPr>
          </w:p>
        </w:tc>
        <w:tc>
          <w:tcPr>
            <w:tcW w:w="1036" w:type="dxa"/>
            <w:vAlign w:val="center"/>
          </w:tcPr>
          <w:p>
            <w:pPr>
              <w:spacing w:line="320" w:lineRule="exact"/>
              <w:jc w:val="center"/>
              <w:rPr>
                <w:rFonts w:ascii="仿宋" w:hAnsi="仿宋" w:eastAsia="仿宋"/>
                <w:w w:val="90"/>
                <w:sz w:val="28"/>
                <w:szCs w:val="28"/>
              </w:rPr>
            </w:pPr>
          </w:p>
        </w:tc>
        <w:tc>
          <w:tcPr>
            <w:tcW w:w="1316" w:type="dxa"/>
            <w:vAlign w:val="center"/>
          </w:tcPr>
          <w:p>
            <w:pPr>
              <w:spacing w:line="320" w:lineRule="exact"/>
              <w:jc w:val="center"/>
              <w:rPr>
                <w:rFonts w:ascii="仿宋" w:hAnsi="仿宋" w:eastAsia="仿宋"/>
                <w:w w:val="90"/>
                <w:sz w:val="28"/>
                <w:szCs w:val="28"/>
              </w:rPr>
            </w:pPr>
          </w:p>
        </w:tc>
        <w:tc>
          <w:tcPr>
            <w:tcW w:w="1344" w:type="dxa"/>
            <w:vAlign w:val="center"/>
          </w:tcPr>
          <w:p>
            <w:pPr>
              <w:spacing w:line="320" w:lineRule="exact"/>
              <w:jc w:val="center"/>
              <w:rPr>
                <w:rFonts w:ascii="仿宋" w:hAnsi="仿宋" w:eastAsia="仿宋"/>
                <w:w w:val="90"/>
                <w:sz w:val="28"/>
                <w:szCs w:val="28"/>
              </w:rPr>
            </w:pPr>
          </w:p>
        </w:tc>
        <w:tc>
          <w:tcPr>
            <w:tcW w:w="1497" w:type="dxa"/>
            <w:vAlign w:val="center"/>
          </w:tcPr>
          <w:p>
            <w:pPr>
              <w:spacing w:line="320" w:lineRule="exact"/>
              <w:jc w:val="center"/>
              <w:rPr>
                <w:rFonts w:ascii="仿宋" w:hAnsi="仿宋" w:eastAsia="仿宋"/>
                <w:w w:val="90"/>
                <w:sz w:val="28"/>
                <w:szCs w:val="28"/>
              </w:rPr>
            </w:pPr>
          </w:p>
        </w:tc>
        <w:tc>
          <w:tcPr>
            <w:tcW w:w="1344" w:type="dxa"/>
            <w:vAlign w:val="center"/>
          </w:tcPr>
          <w:p>
            <w:pPr>
              <w:spacing w:line="320" w:lineRule="exact"/>
              <w:jc w:val="center"/>
              <w:rPr>
                <w:rFonts w:ascii="仿宋" w:hAnsi="仿宋" w:eastAsia="仿宋"/>
                <w:w w:val="90"/>
                <w:sz w:val="28"/>
                <w:szCs w:val="28"/>
              </w:rPr>
            </w:pPr>
          </w:p>
        </w:tc>
        <w:tc>
          <w:tcPr>
            <w:tcW w:w="1397" w:type="dxa"/>
            <w:vAlign w:val="center"/>
          </w:tcPr>
          <w:p>
            <w:pPr>
              <w:spacing w:line="320" w:lineRule="exact"/>
              <w:jc w:val="center"/>
              <w:rPr>
                <w:rFonts w:ascii="仿宋" w:hAnsi="仿宋" w:eastAsia="仿宋"/>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74" w:type="dxa"/>
            <w:vAlign w:val="center"/>
          </w:tcPr>
          <w:p>
            <w:pPr>
              <w:spacing w:line="320" w:lineRule="exact"/>
              <w:jc w:val="center"/>
              <w:rPr>
                <w:rFonts w:ascii="仿宋" w:hAnsi="仿宋" w:eastAsia="仿宋"/>
                <w:w w:val="90"/>
                <w:sz w:val="28"/>
                <w:szCs w:val="28"/>
              </w:rPr>
            </w:pPr>
          </w:p>
        </w:tc>
        <w:tc>
          <w:tcPr>
            <w:tcW w:w="1890" w:type="dxa"/>
            <w:vAlign w:val="center"/>
          </w:tcPr>
          <w:p>
            <w:pPr>
              <w:spacing w:line="320" w:lineRule="exact"/>
              <w:jc w:val="center"/>
              <w:rPr>
                <w:rFonts w:ascii="仿宋" w:hAnsi="仿宋" w:eastAsia="仿宋"/>
                <w:w w:val="90"/>
                <w:sz w:val="28"/>
                <w:szCs w:val="28"/>
              </w:rPr>
            </w:pPr>
          </w:p>
        </w:tc>
        <w:tc>
          <w:tcPr>
            <w:tcW w:w="728" w:type="dxa"/>
            <w:vAlign w:val="center"/>
          </w:tcPr>
          <w:p>
            <w:pPr>
              <w:spacing w:line="320" w:lineRule="exact"/>
              <w:jc w:val="center"/>
              <w:rPr>
                <w:rFonts w:ascii="仿宋" w:hAnsi="仿宋" w:eastAsia="仿宋"/>
                <w:w w:val="90"/>
                <w:sz w:val="28"/>
                <w:szCs w:val="28"/>
              </w:rPr>
            </w:pPr>
          </w:p>
        </w:tc>
        <w:tc>
          <w:tcPr>
            <w:tcW w:w="798" w:type="dxa"/>
            <w:vAlign w:val="center"/>
          </w:tcPr>
          <w:p>
            <w:pPr>
              <w:spacing w:line="320" w:lineRule="exact"/>
              <w:jc w:val="center"/>
              <w:rPr>
                <w:rFonts w:ascii="仿宋" w:hAnsi="仿宋" w:eastAsia="仿宋"/>
                <w:w w:val="90"/>
                <w:sz w:val="28"/>
                <w:szCs w:val="28"/>
              </w:rPr>
            </w:pPr>
          </w:p>
        </w:tc>
        <w:tc>
          <w:tcPr>
            <w:tcW w:w="2449" w:type="dxa"/>
            <w:vAlign w:val="center"/>
          </w:tcPr>
          <w:p>
            <w:pPr>
              <w:spacing w:line="320" w:lineRule="exact"/>
              <w:jc w:val="center"/>
              <w:rPr>
                <w:rFonts w:ascii="仿宋" w:hAnsi="仿宋" w:eastAsia="仿宋"/>
                <w:w w:val="90"/>
                <w:sz w:val="28"/>
                <w:szCs w:val="28"/>
              </w:rPr>
            </w:pPr>
          </w:p>
        </w:tc>
        <w:tc>
          <w:tcPr>
            <w:tcW w:w="1036" w:type="dxa"/>
            <w:vAlign w:val="center"/>
          </w:tcPr>
          <w:p>
            <w:pPr>
              <w:spacing w:line="320" w:lineRule="exact"/>
              <w:jc w:val="center"/>
              <w:rPr>
                <w:rFonts w:ascii="仿宋" w:hAnsi="仿宋" w:eastAsia="仿宋"/>
                <w:w w:val="90"/>
                <w:sz w:val="28"/>
                <w:szCs w:val="28"/>
              </w:rPr>
            </w:pPr>
          </w:p>
        </w:tc>
        <w:tc>
          <w:tcPr>
            <w:tcW w:w="1316" w:type="dxa"/>
            <w:vAlign w:val="center"/>
          </w:tcPr>
          <w:p>
            <w:pPr>
              <w:spacing w:line="320" w:lineRule="exact"/>
              <w:jc w:val="center"/>
              <w:rPr>
                <w:rFonts w:ascii="仿宋" w:hAnsi="仿宋" w:eastAsia="仿宋"/>
                <w:w w:val="90"/>
                <w:sz w:val="28"/>
                <w:szCs w:val="28"/>
              </w:rPr>
            </w:pPr>
          </w:p>
        </w:tc>
        <w:tc>
          <w:tcPr>
            <w:tcW w:w="1344" w:type="dxa"/>
            <w:vAlign w:val="center"/>
          </w:tcPr>
          <w:p>
            <w:pPr>
              <w:spacing w:line="320" w:lineRule="exact"/>
              <w:jc w:val="center"/>
              <w:rPr>
                <w:rFonts w:ascii="仿宋" w:hAnsi="仿宋" w:eastAsia="仿宋"/>
                <w:w w:val="90"/>
                <w:sz w:val="28"/>
                <w:szCs w:val="28"/>
              </w:rPr>
            </w:pPr>
          </w:p>
        </w:tc>
        <w:tc>
          <w:tcPr>
            <w:tcW w:w="1497" w:type="dxa"/>
            <w:vAlign w:val="center"/>
          </w:tcPr>
          <w:p>
            <w:pPr>
              <w:spacing w:line="320" w:lineRule="exact"/>
              <w:jc w:val="center"/>
              <w:rPr>
                <w:rFonts w:ascii="仿宋" w:hAnsi="仿宋" w:eastAsia="仿宋"/>
                <w:w w:val="90"/>
                <w:sz w:val="28"/>
                <w:szCs w:val="28"/>
              </w:rPr>
            </w:pPr>
          </w:p>
        </w:tc>
        <w:tc>
          <w:tcPr>
            <w:tcW w:w="1344" w:type="dxa"/>
            <w:vAlign w:val="center"/>
          </w:tcPr>
          <w:p>
            <w:pPr>
              <w:spacing w:line="320" w:lineRule="exact"/>
              <w:jc w:val="center"/>
              <w:rPr>
                <w:rFonts w:ascii="仿宋" w:hAnsi="仿宋" w:eastAsia="仿宋"/>
                <w:w w:val="90"/>
                <w:sz w:val="28"/>
                <w:szCs w:val="28"/>
              </w:rPr>
            </w:pPr>
          </w:p>
        </w:tc>
        <w:tc>
          <w:tcPr>
            <w:tcW w:w="1397" w:type="dxa"/>
            <w:vAlign w:val="center"/>
          </w:tcPr>
          <w:p>
            <w:pPr>
              <w:spacing w:line="320" w:lineRule="exact"/>
              <w:jc w:val="center"/>
              <w:rPr>
                <w:rFonts w:ascii="仿宋" w:hAnsi="仿宋" w:eastAsia="仿宋"/>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74" w:type="dxa"/>
            <w:vAlign w:val="center"/>
          </w:tcPr>
          <w:p>
            <w:pPr>
              <w:spacing w:line="320" w:lineRule="exact"/>
              <w:jc w:val="center"/>
              <w:rPr>
                <w:rFonts w:ascii="仿宋" w:hAnsi="仿宋" w:eastAsia="仿宋"/>
                <w:w w:val="90"/>
                <w:sz w:val="28"/>
                <w:szCs w:val="28"/>
              </w:rPr>
            </w:pPr>
          </w:p>
        </w:tc>
        <w:tc>
          <w:tcPr>
            <w:tcW w:w="1890" w:type="dxa"/>
            <w:vAlign w:val="center"/>
          </w:tcPr>
          <w:p>
            <w:pPr>
              <w:spacing w:line="320" w:lineRule="exact"/>
              <w:jc w:val="center"/>
              <w:rPr>
                <w:rFonts w:ascii="仿宋" w:hAnsi="仿宋" w:eastAsia="仿宋"/>
                <w:w w:val="90"/>
                <w:sz w:val="28"/>
                <w:szCs w:val="28"/>
              </w:rPr>
            </w:pPr>
          </w:p>
        </w:tc>
        <w:tc>
          <w:tcPr>
            <w:tcW w:w="728" w:type="dxa"/>
            <w:vAlign w:val="center"/>
          </w:tcPr>
          <w:p>
            <w:pPr>
              <w:spacing w:line="320" w:lineRule="exact"/>
              <w:jc w:val="center"/>
              <w:rPr>
                <w:rFonts w:ascii="仿宋" w:hAnsi="仿宋" w:eastAsia="仿宋"/>
                <w:w w:val="90"/>
                <w:sz w:val="28"/>
                <w:szCs w:val="28"/>
              </w:rPr>
            </w:pPr>
          </w:p>
        </w:tc>
        <w:tc>
          <w:tcPr>
            <w:tcW w:w="798" w:type="dxa"/>
            <w:vAlign w:val="center"/>
          </w:tcPr>
          <w:p>
            <w:pPr>
              <w:spacing w:line="320" w:lineRule="exact"/>
              <w:jc w:val="center"/>
              <w:rPr>
                <w:rFonts w:ascii="仿宋" w:hAnsi="仿宋" w:eastAsia="仿宋"/>
                <w:w w:val="90"/>
                <w:sz w:val="28"/>
                <w:szCs w:val="28"/>
              </w:rPr>
            </w:pPr>
          </w:p>
        </w:tc>
        <w:tc>
          <w:tcPr>
            <w:tcW w:w="2449" w:type="dxa"/>
            <w:vAlign w:val="center"/>
          </w:tcPr>
          <w:p>
            <w:pPr>
              <w:spacing w:line="320" w:lineRule="exact"/>
              <w:jc w:val="center"/>
              <w:rPr>
                <w:rFonts w:ascii="仿宋" w:hAnsi="仿宋" w:eastAsia="仿宋"/>
                <w:w w:val="90"/>
                <w:sz w:val="28"/>
                <w:szCs w:val="28"/>
              </w:rPr>
            </w:pPr>
          </w:p>
        </w:tc>
        <w:tc>
          <w:tcPr>
            <w:tcW w:w="1036" w:type="dxa"/>
            <w:vAlign w:val="center"/>
          </w:tcPr>
          <w:p>
            <w:pPr>
              <w:spacing w:line="320" w:lineRule="exact"/>
              <w:jc w:val="center"/>
              <w:rPr>
                <w:rFonts w:ascii="仿宋" w:hAnsi="仿宋" w:eastAsia="仿宋"/>
                <w:w w:val="90"/>
                <w:sz w:val="28"/>
                <w:szCs w:val="28"/>
              </w:rPr>
            </w:pPr>
          </w:p>
        </w:tc>
        <w:tc>
          <w:tcPr>
            <w:tcW w:w="1316" w:type="dxa"/>
            <w:vAlign w:val="center"/>
          </w:tcPr>
          <w:p>
            <w:pPr>
              <w:spacing w:line="320" w:lineRule="exact"/>
              <w:jc w:val="center"/>
              <w:rPr>
                <w:rFonts w:ascii="仿宋" w:hAnsi="仿宋" w:eastAsia="仿宋"/>
                <w:w w:val="90"/>
                <w:sz w:val="28"/>
                <w:szCs w:val="28"/>
              </w:rPr>
            </w:pPr>
          </w:p>
        </w:tc>
        <w:tc>
          <w:tcPr>
            <w:tcW w:w="1344" w:type="dxa"/>
            <w:vAlign w:val="center"/>
          </w:tcPr>
          <w:p>
            <w:pPr>
              <w:spacing w:line="320" w:lineRule="exact"/>
              <w:jc w:val="center"/>
              <w:rPr>
                <w:rFonts w:ascii="仿宋" w:hAnsi="仿宋" w:eastAsia="仿宋"/>
                <w:w w:val="90"/>
                <w:sz w:val="28"/>
                <w:szCs w:val="28"/>
              </w:rPr>
            </w:pPr>
          </w:p>
        </w:tc>
        <w:tc>
          <w:tcPr>
            <w:tcW w:w="1497" w:type="dxa"/>
            <w:vAlign w:val="center"/>
          </w:tcPr>
          <w:p>
            <w:pPr>
              <w:spacing w:line="320" w:lineRule="exact"/>
              <w:jc w:val="center"/>
              <w:rPr>
                <w:rFonts w:ascii="仿宋" w:hAnsi="仿宋" w:eastAsia="仿宋"/>
                <w:w w:val="90"/>
                <w:sz w:val="28"/>
                <w:szCs w:val="28"/>
              </w:rPr>
            </w:pPr>
          </w:p>
        </w:tc>
        <w:tc>
          <w:tcPr>
            <w:tcW w:w="1344" w:type="dxa"/>
            <w:vAlign w:val="center"/>
          </w:tcPr>
          <w:p>
            <w:pPr>
              <w:spacing w:line="320" w:lineRule="exact"/>
              <w:jc w:val="center"/>
              <w:rPr>
                <w:rFonts w:ascii="仿宋" w:hAnsi="仿宋" w:eastAsia="仿宋"/>
                <w:w w:val="90"/>
                <w:sz w:val="28"/>
                <w:szCs w:val="28"/>
              </w:rPr>
            </w:pPr>
          </w:p>
        </w:tc>
        <w:tc>
          <w:tcPr>
            <w:tcW w:w="1397" w:type="dxa"/>
            <w:vAlign w:val="center"/>
          </w:tcPr>
          <w:p>
            <w:pPr>
              <w:spacing w:line="320" w:lineRule="exact"/>
              <w:jc w:val="center"/>
              <w:rPr>
                <w:rFonts w:ascii="仿宋" w:hAnsi="仿宋" w:eastAsia="仿宋"/>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74" w:type="dxa"/>
            <w:vAlign w:val="center"/>
          </w:tcPr>
          <w:p>
            <w:pPr>
              <w:spacing w:line="320" w:lineRule="exact"/>
              <w:jc w:val="center"/>
              <w:rPr>
                <w:rFonts w:ascii="仿宋" w:hAnsi="仿宋" w:eastAsia="仿宋"/>
                <w:w w:val="90"/>
                <w:sz w:val="28"/>
                <w:szCs w:val="28"/>
              </w:rPr>
            </w:pPr>
          </w:p>
        </w:tc>
        <w:tc>
          <w:tcPr>
            <w:tcW w:w="1890" w:type="dxa"/>
            <w:vAlign w:val="center"/>
          </w:tcPr>
          <w:p>
            <w:pPr>
              <w:spacing w:line="320" w:lineRule="exact"/>
              <w:jc w:val="center"/>
              <w:rPr>
                <w:rFonts w:ascii="仿宋" w:hAnsi="仿宋" w:eastAsia="仿宋"/>
                <w:w w:val="90"/>
                <w:sz w:val="28"/>
                <w:szCs w:val="28"/>
              </w:rPr>
            </w:pPr>
          </w:p>
        </w:tc>
        <w:tc>
          <w:tcPr>
            <w:tcW w:w="728" w:type="dxa"/>
            <w:vAlign w:val="center"/>
          </w:tcPr>
          <w:p>
            <w:pPr>
              <w:spacing w:line="320" w:lineRule="exact"/>
              <w:jc w:val="center"/>
              <w:rPr>
                <w:rFonts w:ascii="仿宋" w:hAnsi="仿宋" w:eastAsia="仿宋"/>
                <w:w w:val="90"/>
                <w:sz w:val="28"/>
                <w:szCs w:val="28"/>
              </w:rPr>
            </w:pPr>
          </w:p>
        </w:tc>
        <w:tc>
          <w:tcPr>
            <w:tcW w:w="798" w:type="dxa"/>
            <w:vAlign w:val="center"/>
          </w:tcPr>
          <w:p>
            <w:pPr>
              <w:spacing w:line="320" w:lineRule="exact"/>
              <w:jc w:val="center"/>
              <w:rPr>
                <w:rFonts w:ascii="仿宋" w:hAnsi="仿宋" w:eastAsia="仿宋"/>
                <w:w w:val="90"/>
                <w:sz w:val="28"/>
                <w:szCs w:val="28"/>
              </w:rPr>
            </w:pPr>
          </w:p>
        </w:tc>
        <w:tc>
          <w:tcPr>
            <w:tcW w:w="2449" w:type="dxa"/>
            <w:vAlign w:val="center"/>
          </w:tcPr>
          <w:p>
            <w:pPr>
              <w:spacing w:line="320" w:lineRule="exact"/>
              <w:jc w:val="center"/>
              <w:rPr>
                <w:rFonts w:ascii="仿宋" w:hAnsi="仿宋" w:eastAsia="仿宋"/>
                <w:w w:val="90"/>
                <w:sz w:val="28"/>
                <w:szCs w:val="28"/>
              </w:rPr>
            </w:pPr>
          </w:p>
        </w:tc>
        <w:tc>
          <w:tcPr>
            <w:tcW w:w="1036" w:type="dxa"/>
            <w:vAlign w:val="center"/>
          </w:tcPr>
          <w:p>
            <w:pPr>
              <w:spacing w:line="320" w:lineRule="exact"/>
              <w:jc w:val="center"/>
              <w:rPr>
                <w:rFonts w:ascii="仿宋" w:hAnsi="仿宋" w:eastAsia="仿宋"/>
                <w:w w:val="90"/>
                <w:sz w:val="28"/>
                <w:szCs w:val="28"/>
              </w:rPr>
            </w:pPr>
          </w:p>
        </w:tc>
        <w:tc>
          <w:tcPr>
            <w:tcW w:w="1316" w:type="dxa"/>
            <w:vAlign w:val="center"/>
          </w:tcPr>
          <w:p>
            <w:pPr>
              <w:spacing w:line="320" w:lineRule="exact"/>
              <w:jc w:val="center"/>
              <w:rPr>
                <w:rFonts w:ascii="仿宋" w:hAnsi="仿宋" w:eastAsia="仿宋"/>
                <w:w w:val="90"/>
                <w:sz w:val="28"/>
                <w:szCs w:val="28"/>
              </w:rPr>
            </w:pPr>
          </w:p>
        </w:tc>
        <w:tc>
          <w:tcPr>
            <w:tcW w:w="1344" w:type="dxa"/>
            <w:vAlign w:val="center"/>
          </w:tcPr>
          <w:p>
            <w:pPr>
              <w:spacing w:line="320" w:lineRule="exact"/>
              <w:jc w:val="center"/>
              <w:rPr>
                <w:rFonts w:ascii="仿宋" w:hAnsi="仿宋" w:eastAsia="仿宋"/>
                <w:w w:val="90"/>
                <w:sz w:val="28"/>
                <w:szCs w:val="28"/>
              </w:rPr>
            </w:pPr>
          </w:p>
        </w:tc>
        <w:tc>
          <w:tcPr>
            <w:tcW w:w="1497" w:type="dxa"/>
            <w:vAlign w:val="center"/>
          </w:tcPr>
          <w:p>
            <w:pPr>
              <w:spacing w:line="320" w:lineRule="exact"/>
              <w:jc w:val="center"/>
              <w:rPr>
                <w:rFonts w:ascii="仿宋" w:hAnsi="仿宋" w:eastAsia="仿宋"/>
                <w:w w:val="90"/>
                <w:sz w:val="28"/>
                <w:szCs w:val="28"/>
              </w:rPr>
            </w:pPr>
          </w:p>
        </w:tc>
        <w:tc>
          <w:tcPr>
            <w:tcW w:w="1344" w:type="dxa"/>
            <w:vAlign w:val="center"/>
          </w:tcPr>
          <w:p>
            <w:pPr>
              <w:spacing w:line="320" w:lineRule="exact"/>
              <w:jc w:val="center"/>
              <w:rPr>
                <w:rFonts w:ascii="仿宋" w:hAnsi="仿宋" w:eastAsia="仿宋"/>
                <w:w w:val="90"/>
                <w:sz w:val="28"/>
                <w:szCs w:val="28"/>
              </w:rPr>
            </w:pPr>
          </w:p>
        </w:tc>
        <w:tc>
          <w:tcPr>
            <w:tcW w:w="1397" w:type="dxa"/>
            <w:vAlign w:val="center"/>
          </w:tcPr>
          <w:p>
            <w:pPr>
              <w:spacing w:line="320" w:lineRule="exact"/>
              <w:jc w:val="center"/>
              <w:rPr>
                <w:rFonts w:ascii="仿宋" w:hAnsi="仿宋" w:eastAsia="仿宋"/>
                <w:w w:val="90"/>
                <w:sz w:val="28"/>
                <w:szCs w:val="28"/>
              </w:rPr>
            </w:pPr>
          </w:p>
        </w:tc>
      </w:tr>
    </w:tbl>
    <w:p>
      <w:pPr>
        <w:spacing w:line="20" w:lineRule="exact"/>
        <w:rPr>
          <w:rFonts w:ascii="仿宋" w:hAnsi="仿宋" w:eastAsia="仿宋"/>
        </w:rPr>
      </w:pPr>
    </w:p>
    <w:p>
      <w:pPr>
        <w:spacing w:line="20" w:lineRule="exact"/>
        <w:rPr>
          <w:rFonts w:ascii="仿宋" w:hAnsi="仿宋" w:eastAsia="仿宋"/>
        </w:rPr>
      </w:pPr>
    </w:p>
    <w:p>
      <w:pPr>
        <w:spacing w:line="20" w:lineRule="exact"/>
        <w:rPr>
          <w:rFonts w:ascii="仿宋" w:hAnsi="仿宋" w:eastAsia="仿宋"/>
        </w:rPr>
      </w:pPr>
    </w:p>
    <w:p>
      <w:pPr>
        <w:spacing w:line="20" w:lineRule="exact"/>
        <w:rPr>
          <w:rFonts w:ascii="仿宋" w:hAnsi="仿宋" w:eastAsia="仿宋"/>
        </w:rPr>
      </w:pPr>
    </w:p>
    <w:p>
      <w:pPr>
        <w:spacing w:line="20" w:lineRule="exact"/>
        <w:rPr>
          <w:rFonts w:ascii="仿宋" w:hAnsi="仿宋" w:eastAsia="仿宋"/>
        </w:rPr>
      </w:pPr>
    </w:p>
    <w:p>
      <w:pPr>
        <w:spacing w:line="20" w:lineRule="exact"/>
        <w:rPr>
          <w:rFonts w:ascii="仿宋" w:hAnsi="仿宋" w:eastAsia="仿宋"/>
        </w:rPr>
      </w:pPr>
    </w:p>
    <w:p>
      <w:pPr>
        <w:spacing w:line="20" w:lineRule="exact"/>
        <w:rPr>
          <w:rFonts w:ascii="仿宋" w:hAnsi="仿宋" w:eastAsia="仿宋"/>
        </w:rPr>
      </w:pPr>
    </w:p>
    <w:p>
      <w:pPr>
        <w:spacing w:line="400" w:lineRule="exact"/>
        <w:rPr>
          <w:rFonts w:ascii="楷体_GB2312" w:hAnsi="仿宋" w:eastAsia="楷体_GB2312"/>
          <w:sz w:val="24"/>
          <w:szCs w:val="24"/>
        </w:rPr>
      </w:pPr>
      <w:r>
        <w:rPr>
          <w:rFonts w:hint="eastAsia" w:ascii="楷体_GB2312" w:hAnsi="仿宋" w:eastAsia="楷体_GB2312" w:cs="楷体_GB2312"/>
          <w:sz w:val="24"/>
          <w:szCs w:val="24"/>
        </w:rPr>
        <w:t>注：</w:t>
      </w:r>
      <w:r>
        <w:rPr>
          <w:rFonts w:ascii="楷体_GB2312" w:hAnsi="仿宋" w:eastAsia="楷体_GB2312" w:cs="楷体_GB2312"/>
          <w:sz w:val="24"/>
          <w:szCs w:val="24"/>
        </w:rPr>
        <w:t xml:space="preserve">1. </w:t>
      </w:r>
      <w:r>
        <w:rPr>
          <w:rFonts w:hint="eastAsia" w:ascii="楷体_GB2312" w:hAnsi="仿宋" w:eastAsia="楷体_GB2312" w:cs="楷体_GB2312"/>
          <w:sz w:val="24"/>
          <w:szCs w:val="24"/>
        </w:rPr>
        <w:t>报名点编号由市、区代码加两位流水号组成，如武汉市江岸区解放中学报名点，代码编为“</w:t>
      </w:r>
      <w:r>
        <w:rPr>
          <w:rFonts w:ascii="楷体_GB2312" w:hAnsi="仿宋" w:eastAsia="楷体_GB2312" w:cs="楷体_GB2312"/>
          <w:sz w:val="24"/>
          <w:szCs w:val="24"/>
        </w:rPr>
        <w:t>010201</w:t>
      </w:r>
      <w:r>
        <w:rPr>
          <w:rFonts w:hint="eastAsia" w:ascii="楷体_GB2312" w:hAnsi="仿宋" w:eastAsia="楷体_GB2312" w:cs="楷体_GB2312"/>
          <w:sz w:val="24"/>
          <w:szCs w:val="24"/>
        </w:rPr>
        <w:t>”。</w:t>
      </w:r>
    </w:p>
    <w:p>
      <w:pPr>
        <w:spacing w:line="400" w:lineRule="exact"/>
        <w:ind w:firstLine="480" w:firstLineChars="200"/>
        <w:rPr>
          <w:rFonts w:ascii="楷体_GB2312" w:hAnsi="仿宋" w:eastAsia="楷体_GB2312"/>
          <w:sz w:val="24"/>
          <w:szCs w:val="24"/>
        </w:rPr>
      </w:pPr>
      <w:r>
        <w:rPr>
          <w:rFonts w:ascii="楷体_GB2312" w:hAnsi="仿宋" w:eastAsia="楷体_GB2312" w:cs="楷体_GB2312"/>
          <w:sz w:val="24"/>
          <w:szCs w:val="24"/>
        </w:rPr>
        <w:t xml:space="preserve">2. </w:t>
      </w:r>
      <w:r>
        <w:rPr>
          <w:rFonts w:hint="eastAsia" w:ascii="楷体_GB2312" w:hAnsi="仿宋" w:eastAsia="楷体_GB2312" w:cs="楷体_GB2312"/>
          <w:sz w:val="24"/>
          <w:szCs w:val="24"/>
        </w:rPr>
        <w:t>报考层次代码，“</w:t>
      </w:r>
      <w:r>
        <w:rPr>
          <w:rFonts w:ascii="楷体_GB2312" w:hAnsi="仿宋" w:eastAsia="楷体_GB2312" w:cs="楷体_GB2312"/>
          <w:sz w:val="24"/>
          <w:szCs w:val="24"/>
        </w:rPr>
        <w:t>1</w:t>
      </w:r>
      <w:r>
        <w:rPr>
          <w:rFonts w:hint="eastAsia" w:ascii="楷体_GB2312" w:hAnsi="仿宋" w:eastAsia="楷体_GB2312" w:cs="楷体_GB2312"/>
          <w:sz w:val="24"/>
          <w:szCs w:val="24"/>
        </w:rPr>
        <w:t>”为专升本层次；“</w:t>
      </w:r>
      <w:r>
        <w:rPr>
          <w:rFonts w:ascii="楷体_GB2312" w:hAnsi="仿宋" w:eastAsia="楷体_GB2312" w:cs="楷体_GB2312"/>
          <w:sz w:val="24"/>
          <w:szCs w:val="24"/>
        </w:rPr>
        <w:t>2</w:t>
      </w:r>
      <w:r>
        <w:rPr>
          <w:rFonts w:hint="eastAsia" w:ascii="楷体_GB2312" w:hAnsi="仿宋" w:eastAsia="楷体_GB2312" w:cs="楷体_GB2312"/>
          <w:sz w:val="24"/>
          <w:szCs w:val="24"/>
        </w:rPr>
        <w:t>”为高中起点升本科层次；“</w:t>
      </w:r>
      <w:r>
        <w:rPr>
          <w:rFonts w:ascii="楷体_GB2312" w:hAnsi="仿宋" w:eastAsia="楷体_GB2312" w:cs="楷体_GB2312"/>
          <w:sz w:val="24"/>
          <w:szCs w:val="24"/>
        </w:rPr>
        <w:t>3</w:t>
      </w:r>
      <w:r>
        <w:rPr>
          <w:rFonts w:hint="eastAsia" w:ascii="楷体_GB2312" w:hAnsi="仿宋" w:eastAsia="楷体_GB2312" w:cs="楷体_GB2312"/>
          <w:sz w:val="24"/>
          <w:szCs w:val="24"/>
        </w:rPr>
        <w:t>”为高中起点升专科层次。</w:t>
      </w:r>
    </w:p>
    <w:p>
      <w:pPr>
        <w:spacing w:line="400" w:lineRule="exact"/>
        <w:ind w:firstLine="480" w:firstLineChars="200"/>
        <w:rPr>
          <w:rFonts w:ascii="楷体_GB2312" w:hAnsi="仿宋" w:eastAsia="楷体_GB2312"/>
          <w:sz w:val="24"/>
          <w:szCs w:val="24"/>
        </w:rPr>
      </w:pPr>
      <w:r>
        <w:rPr>
          <w:rFonts w:ascii="楷体_GB2312" w:hAnsi="仿宋" w:eastAsia="楷体_GB2312" w:cs="楷体_GB2312"/>
          <w:sz w:val="24"/>
          <w:szCs w:val="24"/>
        </w:rPr>
        <w:t xml:space="preserve">3. </w:t>
      </w:r>
      <w:r>
        <w:rPr>
          <w:rFonts w:hint="eastAsia" w:ascii="楷体_GB2312" w:hAnsi="仿宋" w:eastAsia="楷体_GB2312" w:cs="楷体_GB2312"/>
          <w:sz w:val="24"/>
          <w:szCs w:val="24"/>
        </w:rPr>
        <w:t>此表请于</w:t>
      </w:r>
      <w:r>
        <w:rPr>
          <w:rFonts w:ascii="楷体_GB2312" w:hAnsi="仿宋" w:eastAsia="楷体_GB2312" w:cs="楷体_GB2312"/>
          <w:sz w:val="24"/>
          <w:szCs w:val="24"/>
        </w:rPr>
        <w:t>8</w:t>
      </w:r>
      <w:r>
        <w:rPr>
          <w:rFonts w:hint="eastAsia" w:ascii="楷体_GB2312" w:hAnsi="仿宋" w:eastAsia="楷体_GB2312" w:cs="楷体_GB2312"/>
          <w:sz w:val="24"/>
          <w:szCs w:val="24"/>
        </w:rPr>
        <w:t>月</w:t>
      </w:r>
      <w:r>
        <w:rPr>
          <w:rFonts w:ascii="楷体_GB2312" w:hAnsi="仿宋" w:eastAsia="楷体_GB2312" w:cs="楷体_GB2312"/>
          <w:sz w:val="24"/>
          <w:szCs w:val="24"/>
        </w:rPr>
        <w:t>22</w:t>
      </w:r>
      <w:r>
        <w:rPr>
          <w:rFonts w:hint="eastAsia" w:ascii="楷体_GB2312" w:hAnsi="仿宋" w:eastAsia="楷体_GB2312" w:cs="楷体_GB2312"/>
          <w:sz w:val="24"/>
          <w:szCs w:val="24"/>
        </w:rPr>
        <w:t>日前上交省教育考试院高考办。</w:t>
      </w: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黑体" w:hAnsi="黑体" w:eastAsia="黑体" w:cs="黑体"/>
        </w:rPr>
      </w:pPr>
      <w:r>
        <w:rPr>
          <w:rFonts w:hint="eastAsia" w:ascii="黑体" w:hAnsi="黑体" w:eastAsia="黑体" w:cs="黑体"/>
        </w:rPr>
        <w:t>附件</w:t>
      </w:r>
      <w:r>
        <w:rPr>
          <w:rFonts w:ascii="黑体" w:hAnsi="黑体" w:eastAsia="黑体" w:cs="黑体"/>
        </w:rPr>
        <w:t>3</w:t>
      </w:r>
    </w:p>
    <w:p>
      <w:pPr>
        <w:spacing w:line="600" w:lineRule="exact"/>
        <w:jc w:val="center"/>
        <w:rPr>
          <w:rFonts w:ascii="方正小标宋简体" w:hAnsi="仿宋" w:eastAsia="方正小标宋简体"/>
          <w:b/>
          <w:bCs/>
          <w:sz w:val="36"/>
          <w:szCs w:val="36"/>
        </w:rPr>
      </w:pPr>
      <w:r>
        <w:rPr>
          <w:rFonts w:ascii="方正小标宋简体" w:hAnsi="仿宋" w:eastAsia="方正小标宋简体" w:cs="方正小标宋简体"/>
          <w:b/>
          <w:bCs/>
          <w:sz w:val="36"/>
          <w:szCs w:val="36"/>
        </w:rPr>
        <w:t>2019</w:t>
      </w:r>
      <w:r>
        <w:rPr>
          <w:rFonts w:hint="eastAsia" w:ascii="方正小标宋简体" w:hAnsi="仿宋" w:eastAsia="方正小标宋简体" w:cs="方正小标宋简体"/>
          <w:b/>
          <w:bCs/>
          <w:sz w:val="36"/>
          <w:szCs w:val="36"/>
        </w:rPr>
        <w:t>年成人高考报名现场确认点资格审查人员情况汇总表</w:t>
      </w:r>
    </w:p>
    <w:p>
      <w:pPr>
        <w:spacing w:line="240" w:lineRule="exact"/>
        <w:rPr>
          <w:rFonts w:ascii="仿宋" w:hAnsi="仿宋" w:eastAsia="仿宋"/>
        </w:rPr>
      </w:pPr>
    </w:p>
    <w:p>
      <w:pPr>
        <w:rPr>
          <w:rFonts w:ascii="仿宋_GB2312" w:hAnsi="仿宋"/>
          <w:sz w:val="28"/>
          <w:szCs w:val="28"/>
        </w:rPr>
      </w:pPr>
      <w:r>
        <w:rPr>
          <w:rFonts w:hint="eastAsia" w:ascii="仿宋_GB2312" w:hAnsi="仿宋" w:cs="仿宋_GB2312"/>
          <w:sz w:val="28"/>
          <w:szCs w:val="28"/>
        </w:rPr>
        <w:t>考试机构名称（盖章）：　　　</w:t>
      </w:r>
      <w:r>
        <w:rPr>
          <w:rFonts w:ascii="仿宋_GB2312" w:hAnsi="仿宋" w:cs="仿宋_GB2312"/>
          <w:sz w:val="28"/>
          <w:szCs w:val="28"/>
        </w:rPr>
        <w:t xml:space="preserve">                                                 </w:t>
      </w:r>
      <w:r>
        <w:rPr>
          <w:rFonts w:hint="eastAsia" w:ascii="仿宋_GB2312" w:hAnsi="仿宋" w:cs="仿宋_GB2312"/>
          <w:sz w:val="28"/>
          <w:szCs w:val="28"/>
        </w:rPr>
        <w:t>填表时间：</w:t>
      </w:r>
      <w:r>
        <w:rPr>
          <w:rFonts w:ascii="仿宋_GB2312" w:hAnsi="仿宋" w:cs="仿宋_GB2312"/>
          <w:sz w:val="28"/>
          <w:szCs w:val="28"/>
        </w:rPr>
        <w:t xml:space="preserve">    </w:t>
      </w:r>
      <w:r>
        <w:rPr>
          <w:rFonts w:hint="eastAsia" w:ascii="仿宋_GB2312" w:hAnsi="仿宋" w:cs="仿宋_GB2312"/>
          <w:sz w:val="28"/>
          <w:szCs w:val="28"/>
        </w:rPr>
        <w:t>月</w:t>
      </w:r>
      <w:r>
        <w:rPr>
          <w:rFonts w:ascii="仿宋_GB2312" w:hAnsi="仿宋" w:cs="仿宋_GB2312"/>
          <w:sz w:val="28"/>
          <w:szCs w:val="28"/>
        </w:rPr>
        <w:t xml:space="preserve">     </w:t>
      </w:r>
      <w:r>
        <w:rPr>
          <w:rFonts w:hint="eastAsia" w:ascii="仿宋_GB2312" w:hAnsi="仿宋" w:cs="仿宋_GB2312"/>
          <w:sz w:val="28"/>
          <w:szCs w:val="28"/>
        </w:rPr>
        <w:t>日</w:t>
      </w:r>
    </w:p>
    <w:tbl>
      <w:tblPr>
        <w:tblStyle w:val="5"/>
        <w:tblW w:w="140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424"/>
        <w:gridCol w:w="891"/>
        <w:gridCol w:w="1674"/>
        <w:gridCol w:w="3885"/>
        <w:gridCol w:w="2302"/>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jc w:val="center"/>
        </w:trPr>
        <w:tc>
          <w:tcPr>
            <w:tcW w:w="1773" w:type="dxa"/>
            <w:vAlign w:val="center"/>
          </w:tcPr>
          <w:p>
            <w:pPr>
              <w:spacing w:line="360" w:lineRule="exact"/>
              <w:jc w:val="center"/>
              <w:rPr>
                <w:rFonts w:ascii="仿宋_GB2312" w:hAnsi="仿宋"/>
                <w:sz w:val="28"/>
                <w:szCs w:val="28"/>
              </w:rPr>
            </w:pPr>
            <w:r>
              <w:rPr>
                <w:rFonts w:hint="eastAsia" w:ascii="仿宋_GB2312" w:hAnsi="仿宋" w:cs="仿宋_GB2312"/>
                <w:sz w:val="28"/>
                <w:szCs w:val="28"/>
              </w:rPr>
              <w:t>报名点名称</w:t>
            </w:r>
          </w:p>
        </w:tc>
        <w:tc>
          <w:tcPr>
            <w:tcW w:w="2424" w:type="dxa"/>
            <w:vAlign w:val="center"/>
          </w:tcPr>
          <w:p>
            <w:pPr>
              <w:spacing w:line="360" w:lineRule="exact"/>
              <w:jc w:val="center"/>
              <w:rPr>
                <w:rFonts w:ascii="仿宋_GB2312" w:hAnsi="仿宋"/>
                <w:sz w:val="28"/>
                <w:szCs w:val="28"/>
              </w:rPr>
            </w:pPr>
            <w:r>
              <w:rPr>
                <w:rFonts w:hint="eastAsia" w:ascii="仿宋_GB2312" w:hAnsi="仿宋" w:cs="仿宋_GB2312"/>
                <w:sz w:val="28"/>
                <w:szCs w:val="28"/>
              </w:rPr>
              <w:t>资格审查负责人</w:t>
            </w:r>
          </w:p>
        </w:tc>
        <w:tc>
          <w:tcPr>
            <w:tcW w:w="891" w:type="dxa"/>
            <w:vAlign w:val="center"/>
          </w:tcPr>
          <w:p>
            <w:pPr>
              <w:spacing w:line="360" w:lineRule="exact"/>
              <w:jc w:val="center"/>
              <w:rPr>
                <w:rFonts w:ascii="仿宋_GB2312" w:hAnsi="仿宋"/>
                <w:sz w:val="28"/>
                <w:szCs w:val="28"/>
              </w:rPr>
            </w:pPr>
            <w:r>
              <w:rPr>
                <w:rFonts w:hint="eastAsia" w:ascii="仿宋_GB2312" w:hAnsi="仿宋" w:cs="仿宋_GB2312"/>
                <w:sz w:val="28"/>
                <w:szCs w:val="28"/>
              </w:rPr>
              <w:t>性别</w:t>
            </w:r>
          </w:p>
        </w:tc>
        <w:tc>
          <w:tcPr>
            <w:tcW w:w="1674" w:type="dxa"/>
            <w:vAlign w:val="center"/>
          </w:tcPr>
          <w:p>
            <w:pPr>
              <w:spacing w:line="360" w:lineRule="exact"/>
              <w:jc w:val="center"/>
              <w:rPr>
                <w:rFonts w:ascii="仿宋_GB2312" w:hAnsi="仿宋"/>
                <w:sz w:val="28"/>
                <w:szCs w:val="28"/>
              </w:rPr>
            </w:pPr>
            <w:r>
              <w:rPr>
                <w:rFonts w:hint="eastAsia" w:ascii="仿宋_GB2312" w:hAnsi="仿宋" w:cs="仿宋_GB2312"/>
                <w:sz w:val="28"/>
                <w:szCs w:val="28"/>
              </w:rPr>
              <w:t>职务</w:t>
            </w:r>
          </w:p>
        </w:tc>
        <w:tc>
          <w:tcPr>
            <w:tcW w:w="3885" w:type="dxa"/>
            <w:vAlign w:val="center"/>
          </w:tcPr>
          <w:p>
            <w:pPr>
              <w:spacing w:line="360" w:lineRule="exact"/>
              <w:jc w:val="center"/>
              <w:rPr>
                <w:rFonts w:ascii="仿宋_GB2312" w:hAnsi="仿宋"/>
                <w:sz w:val="28"/>
                <w:szCs w:val="28"/>
              </w:rPr>
            </w:pPr>
            <w:r>
              <w:rPr>
                <w:rFonts w:hint="eastAsia" w:ascii="仿宋_GB2312" w:hAnsi="仿宋" w:cs="仿宋_GB2312"/>
                <w:sz w:val="28"/>
                <w:szCs w:val="28"/>
              </w:rPr>
              <w:t>工作单位</w:t>
            </w:r>
          </w:p>
        </w:tc>
        <w:tc>
          <w:tcPr>
            <w:tcW w:w="2302" w:type="dxa"/>
            <w:vAlign w:val="center"/>
          </w:tcPr>
          <w:p>
            <w:pPr>
              <w:spacing w:line="360" w:lineRule="exact"/>
              <w:jc w:val="center"/>
              <w:rPr>
                <w:rFonts w:ascii="仿宋_GB2312" w:hAnsi="仿宋"/>
                <w:sz w:val="28"/>
                <w:szCs w:val="28"/>
              </w:rPr>
            </w:pPr>
            <w:r>
              <w:rPr>
                <w:rFonts w:hint="eastAsia" w:ascii="仿宋_GB2312" w:hAnsi="仿宋" w:cs="仿宋_GB2312"/>
                <w:sz w:val="28"/>
                <w:szCs w:val="28"/>
              </w:rPr>
              <w:t>联系方式</w:t>
            </w:r>
          </w:p>
        </w:tc>
        <w:tc>
          <w:tcPr>
            <w:tcW w:w="1075" w:type="dxa"/>
            <w:vAlign w:val="center"/>
          </w:tcPr>
          <w:p>
            <w:pPr>
              <w:spacing w:line="360" w:lineRule="exact"/>
              <w:jc w:val="center"/>
              <w:rPr>
                <w:rFonts w:ascii="仿宋_GB2312" w:hAnsi="仿宋"/>
                <w:sz w:val="28"/>
                <w:szCs w:val="28"/>
              </w:rPr>
            </w:pPr>
            <w:r>
              <w:rPr>
                <w:rFonts w:hint="eastAsia" w:ascii="仿宋_GB2312" w:hAnsi="仿宋"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73" w:type="dxa"/>
            <w:vAlign w:val="center"/>
          </w:tcPr>
          <w:p>
            <w:pPr>
              <w:spacing w:line="360" w:lineRule="exact"/>
              <w:jc w:val="center"/>
              <w:rPr>
                <w:rFonts w:ascii="仿宋" w:hAnsi="仿宋" w:eastAsia="仿宋"/>
              </w:rPr>
            </w:pPr>
          </w:p>
        </w:tc>
        <w:tc>
          <w:tcPr>
            <w:tcW w:w="2424" w:type="dxa"/>
            <w:vAlign w:val="center"/>
          </w:tcPr>
          <w:p>
            <w:pPr>
              <w:spacing w:line="360" w:lineRule="exact"/>
              <w:jc w:val="center"/>
              <w:rPr>
                <w:rFonts w:ascii="仿宋" w:hAnsi="仿宋" w:eastAsia="仿宋"/>
              </w:rPr>
            </w:pPr>
          </w:p>
        </w:tc>
        <w:tc>
          <w:tcPr>
            <w:tcW w:w="891" w:type="dxa"/>
            <w:vAlign w:val="center"/>
          </w:tcPr>
          <w:p>
            <w:pPr>
              <w:spacing w:line="360" w:lineRule="exact"/>
              <w:jc w:val="center"/>
              <w:rPr>
                <w:rFonts w:ascii="仿宋" w:hAnsi="仿宋" w:eastAsia="仿宋"/>
              </w:rPr>
            </w:pPr>
          </w:p>
        </w:tc>
        <w:tc>
          <w:tcPr>
            <w:tcW w:w="1674" w:type="dxa"/>
            <w:vAlign w:val="center"/>
          </w:tcPr>
          <w:p>
            <w:pPr>
              <w:spacing w:line="360" w:lineRule="exact"/>
              <w:jc w:val="center"/>
              <w:rPr>
                <w:rFonts w:ascii="仿宋" w:hAnsi="仿宋" w:eastAsia="仿宋"/>
              </w:rPr>
            </w:pPr>
          </w:p>
        </w:tc>
        <w:tc>
          <w:tcPr>
            <w:tcW w:w="3885" w:type="dxa"/>
            <w:vAlign w:val="center"/>
          </w:tcPr>
          <w:p>
            <w:pPr>
              <w:spacing w:line="360" w:lineRule="exact"/>
              <w:jc w:val="center"/>
              <w:rPr>
                <w:rFonts w:ascii="仿宋" w:hAnsi="仿宋" w:eastAsia="仿宋"/>
              </w:rPr>
            </w:pPr>
          </w:p>
        </w:tc>
        <w:tc>
          <w:tcPr>
            <w:tcW w:w="2302" w:type="dxa"/>
            <w:vAlign w:val="center"/>
          </w:tcPr>
          <w:p>
            <w:pPr>
              <w:spacing w:line="360" w:lineRule="exact"/>
              <w:jc w:val="center"/>
              <w:rPr>
                <w:rFonts w:ascii="仿宋" w:hAnsi="仿宋" w:eastAsia="仿宋"/>
              </w:rPr>
            </w:pPr>
          </w:p>
        </w:tc>
        <w:tc>
          <w:tcPr>
            <w:tcW w:w="1075" w:type="dxa"/>
            <w:vAlign w:val="center"/>
          </w:tcPr>
          <w:p>
            <w:pPr>
              <w:spacing w:line="36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73" w:type="dxa"/>
            <w:vAlign w:val="center"/>
          </w:tcPr>
          <w:p>
            <w:pPr>
              <w:spacing w:line="360" w:lineRule="exact"/>
              <w:jc w:val="center"/>
              <w:rPr>
                <w:rFonts w:ascii="仿宋" w:hAnsi="仿宋" w:eastAsia="仿宋"/>
              </w:rPr>
            </w:pPr>
          </w:p>
        </w:tc>
        <w:tc>
          <w:tcPr>
            <w:tcW w:w="2424" w:type="dxa"/>
            <w:vAlign w:val="center"/>
          </w:tcPr>
          <w:p>
            <w:pPr>
              <w:spacing w:line="360" w:lineRule="exact"/>
              <w:jc w:val="center"/>
              <w:rPr>
                <w:rFonts w:ascii="仿宋" w:hAnsi="仿宋" w:eastAsia="仿宋"/>
              </w:rPr>
            </w:pPr>
          </w:p>
        </w:tc>
        <w:tc>
          <w:tcPr>
            <w:tcW w:w="891" w:type="dxa"/>
            <w:vAlign w:val="center"/>
          </w:tcPr>
          <w:p>
            <w:pPr>
              <w:spacing w:line="360" w:lineRule="exact"/>
              <w:jc w:val="center"/>
              <w:rPr>
                <w:rFonts w:ascii="仿宋" w:hAnsi="仿宋" w:eastAsia="仿宋"/>
              </w:rPr>
            </w:pPr>
          </w:p>
        </w:tc>
        <w:tc>
          <w:tcPr>
            <w:tcW w:w="1674" w:type="dxa"/>
            <w:vAlign w:val="center"/>
          </w:tcPr>
          <w:p>
            <w:pPr>
              <w:spacing w:line="360" w:lineRule="exact"/>
              <w:jc w:val="center"/>
              <w:rPr>
                <w:rFonts w:ascii="仿宋" w:hAnsi="仿宋" w:eastAsia="仿宋"/>
              </w:rPr>
            </w:pPr>
          </w:p>
        </w:tc>
        <w:tc>
          <w:tcPr>
            <w:tcW w:w="3885" w:type="dxa"/>
            <w:vAlign w:val="center"/>
          </w:tcPr>
          <w:p>
            <w:pPr>
              <w:spacing w:line="360" w:lineRule="exact"/>
              <w:jc w:val="center"/>
              <w:rPr>
                <w:rFonts w:ascii="仿宋" w:hAnsi="仿宋" w:eastAsia="仿宋"/>
              </w:rPr>
            </w:pPr>
          </w:p>
        </w:tc>
        <w:tc>
          <w:tcPr>
            <w:tcW w:w="2302" w:type="dxa"/>
            <w:vAlign w:val="center"/>
          </w:tcPr>
          <w:p>
            <w:pPr>
              <w:spacing w:line="360" w:lineRule="exact"/>
              <w:jc w:val="center"/>
              <w:rPr>
                <w:rFonts w:ascii="仿宋" w:hAnsi="仿宋" w:eastAsia="仿宋"/>
              </w:rPr>
            </w:pPr>
          </w:p>
        </w:tc>
        <w:tc>
          <w:tcPr>
            <w:tcW w:w="1075" w:type="dxa"/>
            <w:vAlign w:val="center"/>
          </w:tcPr>
          <w:p>
            <w:pPr>
              <w:spacing w:line="36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73" w:type="dxa"/>
            <w:vAlign w:val="center"/>
          </w:tcPr>
          <w:p>
            <w:pPr>
              <w:spacing w:line="360" w:lineRule="exact"/>
              <w:jc w:val="center"/>
              <w:rPr>
                <w:rFonts w:ascii="仿宋" w:hAnsi="仿宋" w:eastAsia="仿宋"/>
              </w:rPr>
            </w:pPr>
          </w:p>
        </w:tc>
        <w:tc>
          <w:tcPr>
            <w:tcW w:w="2424" w:type="dxa"/>
            <w:vAlign w:val="center"/>
          </w:tcPr>
          <w:p>
            <w:pPr>
              <w:spacing w:line="360" w:lineRule="exact"/>
              <w:jc w:val="center"/>
              <w:rPr>
                <w:rFonts w:ascii="仿宋" w:hAnsi="仿宋" w:eastAsia="仿宋"/>
              </w:rPr>
            </w:pPr>
          </w:p>
        </w:tc>
        <w:tc>
          <w:tcPr>
            <w:tcW w:w="891" w:type="dxa"/>
            <w:vAlign w:val="center"/>
          </w:tcPr>
          <w:p>
            <w:pPr>
              <w:spacing w:line="360" w:lineRule="exact"/>
              <w:jc w:val="center"/>
              <w:rPr>
                <w:rFonts w:ascii="仿宋" w:hAnsi="仿宋" w:eastAsia="仿宋"/>
              </w:rPr>
            </w:pPr>
          </w:p>
        </w:tc>
        <w:tc>
          <w:tcPr>
            <w:tcW w:w="1674" w:type="dxa"/>
            <w:vAlign w:val="center"/>
          </w:tcPr>
          <w:p>
            <w:pPr>
              <w:spacing w:line="360" w:lineRule="exact"/>
              <w:jc w:val="center"/>
              <w:rPr>
                <w:rFonts w:ascii="仿宋" w:hAnsi="仿宋" w:eastAsia="仿宋"/>
              </w:rPr>
            </w:pPr>
          </w:p>
        </w:tc>
        <w:tc>
          <w:tcPr>
            <w:tcW w:w="3885" w:type="dxa"/>
            <w:vAlign w:val="center"/>
          </w:tcPr>
          <w:p>
            <w:pPr>
              <w:spacing w:line="360" w:lineRule="exact"/>
              <w:jc w:val="center"/>
              <w:rPr>
                <w:rFonts w:ascii="仿宋" w:hAnsi="仿宋" w:eastAsia="仿宋"/>
              </w:rPr>
            </w:pPr>
          </w:p>
        </w:tc>
        <w:tc>
          <w:tcPr>
            <w:tcW w:w="2302" w:type="dxa"/>
            <w:vAlign w:val="center"/>
          </w:tcPr>
          <w:p>
            <w:pPr>
              <w:spacing w:line="360" w:lineRule="exact"/>
              <w:jc w:val="center"/>
              <w:rPr>
                <w:rFonts w:ascii="仿宋" w:hAnsi="仿宋" w:eastAsia="仿宋"/>
              </w:rPr>
            </w:pPr>
          </w:p>
        </w:tc>
        <w:tc>
          <w:tcPr>
            <w:tcW w:w="1075" w:type="dxa"/>
            <w:vAlign w:val="center"/>
          </w:tcPr>
          <w:p>
            <w:pPr>
              <w:spacing w:line="36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73" w:type="dxa"/>
            <w:vAlign w:val="center"/>
          </w:tcPr>
          <w:p>
            <w:pPr>
              <w:spacing w:line="360" w:lineRule="exact"/>
              <w:jc w:val="center"/>
              <w:rPr>
                <w:rFonts w:ascii="仿宋" w:hAnsi="仿宋" w:eastAsia="仿宋"/>
              </w:rPr>
            </w:pPr>
          </w:p>
        </w:tc>
        <w:tc>
          <w:tcPr>
            <w:tcW w:w="2424" w:type="dxa"/>
            <w:vAlign w:val="center"/>
          </w:tcPr>
          <w:p>
            <w:pPr>
              <w:spacing w:line="360" w:lineRule="exact"/>
              <w:jc w:val="center"/>
              <w:rPr>
                <w:rFonts w:ascii="仿宋" w:hAnsi="仿宋" w:eastAsia="仿宋"/>
              </w:rPr>
            </w:pPr>
          </w:p>
        </w:tc>
        <w:tc>
          <w:tcPr>
            <w:tcW w:w="891" w:type="dxa"/>
            <w:vAlign w:val="center"/>
          </w:tcPr>
          <w:p>
            <w:pPr>
              <w:spacing w:line="360" w:lineRule="exact"/>
              <w:jc w:val="center"/>
              <w:rPr>
                <w:rFonts w:ascii="仿宋" w:hAnsi="仿宋" w:eastAsia="仿宋"/>
              </w:rPr>
            </w:pPr>
          </w:p>
        </w:tc>
        <w:tc>
          <w:tcPr>
            <w:tcW w:w="1674" w:type="dxa"/>
            <w:vAlign w:val="center"/>
          </w:tcPr>
          <w:p>
            <w:pPr>
              <w:spacing w:line="360" w:lineRule="exact"/>
              <w:jc w:val="center"/>
              <w:rPr>
                <w:rFonts w:ascii="仿宋" w:hAnsi="仿宋" w:eastAsia="仿宋"/>
              </w:rPr>
            </w:pPr>
          </w:p>
        </w:tc>
        <w:tc>
          <w:tcPr>
            <w:tcW w:w="3885" w:type="dxa"/>
            <w:vAlign w:val="center"/>
          </w:tcPr>
          <w:p>
            <w:pPr>
              <w:spacing w:line="360" w:lineRule="exact"/>
              <w:jc w:val="center"/>
              <w:rPr>
                <w:rFonts w:ascii="仿宋" w:hAnsi="仿宋" w:eastAsia="仿宋"/>
              </w:rPr>
            </w:pPr>
          </w:p>
        </w:tc>
        <w:tc>
          <w:tcPr>
            <w:tcW w:w="2302" w:type="dxa"/>
            <w:vAlign w:val="center"/>
          </w:tcPr>
          <w:p>
            <w:pPr>
              <w:spacing w:line="360" w:lineRule="exact"/>
              <w:jc w:val="center"/>
              <w:rPr>
                <w:rFonts w:ascii="仿宋" w:hAnsi="仿宋" w:eastAsia="仿宋"/>
              </w:rPr>
            </w:pPr>
          </w:p>
        </w:tc>
        <w:tc>
          <w:tcPr>
            <w:tcW w:w="1075" w:type="dxa"/>
            <w:vAlign w:val="center"/>
          </w:tcPr>
          <w:p>
            <w:pPr>
              <w:spacing w:line="36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73" w:type="dxa"/>
            <w:vAlign w:val="center"/>
          </w:tcPr>
          <w:p>
            <w:pPr>
              <w:spacing w:line="360" w:lineRule="exact"/>
              <w:jc w:val="center"/>
              <w:rPr>
                <w:rFonts w:ascii="仿宋" w:hAnsi="仿宋" w:eastAsia="仿宋"/>
              </w:rPr>
            </w:pPr>
          </w:p>
        </w:tc>
        <w:tc>
          <w:tcPr>
            <w:tcW w:w="2424" w:type="dxa"/>
            <w:vAlign w:val="center"/>
          </w:tcPr>
          <w:p>
            <w:pPr>
              <w:spacing w:line="360" w:lineRule="exact"/>
              <w:jc w:val="center"/>
              <w:rPr>
                <w:rFonts w:ascii="仿宋" w:hAnsi="仿宋" w:eastAsia="仿宋"/>
              </w:rPr>
            </w:pPr>
          </w:p>
        </w:tc>
        <w:tc>
          <w:tcPr>
            <w:tcW w:w="891" w:type="dxa"/>
            <w:vAlign w:val="center"/>
          </w:tcPr>
          <w:p>
            <w:pPr>
              <w:spacing w:line="360" w:lineRule="exact"/>
              <w:jc w:val="center"/>
              <w:rPr>
                <w:rFonts w:ascii="仿宋" w:hAnsi="仿宋" w:eastAsia="仿宋"/>
              </w:rPr>
            </w:pPr>
          </w:p>
        </w:tc>
        <w:tc>
          <w:tcPr>
            <w:tcW w:w="1674" w:type="dxa"/>
            <w:vAlign w:val="center"/>
          </w:tcPr>
          <w:p>
            <w:pPr>
              <w:spacing w:line="360" w:lineRule="exact"/>
              <w:jc w:val="center"/>
              <w:rPr>
                <w:rFonts w:ascii="仿宋" w:hAnsi="仿宋" w:eastAsia="仿宋"/>
              </w:rPr>
            </w:pPr>
          </w:p>
        </w:tc>
        <w:tc>
          <w:tcPr>
            <w:tcW w:w="3885" w:type="dxa"/>
            <w:vAlign w:val="center"/>
          </w:tcPr>
          <w:p>
            <w:pPr>
              <w:spacing w:line="360" w:lineRule="exact"/>
              <w:jc w:val="center"/>
              <w:rPr>
                <w:rFonts w:ascii="仿宋" w:hAnsi="仿宋" w:eastAsia="仿宋"/>
              </w:rPr>
            </w:pPr>
          </w:p>
        </w:tc>
        <w:tc>
          <w:tcPr>
            <w:tcW w:w="2302" w:type="dxa"/>
            <w:vAlign w:val="center"/>
          </w:tcPr>
          <w:p>
            <w:pPr>
              <w:spacing w:line="360" w:lineRule="exact"/>
              <w:jc w:val="center"/>
              <w:rPr>
                <w:rFonts w:ascii="仿宋" w:hAnsi="仿宋" w:eastAsia="仿宋"/>
              </w:rPr>
            </w:pPr>
          </w:p>
        </w:tc>
        <w:tc>
          <w:tcPr>
            <w:tcW w:w="1075" w:type="dxa"/>
            <w:vAlign w:val="center"/>
          </w:tcPr>
          <w:p>
            <w:pPr>
              <w:spacing w:line="36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73" w:type="dxa"/>
            <w:vAlign w:val="center"/>
          </w:tcPr>
          <w:p>
            <w:pPr>
              <w:spacing w:line="360" w:lineRule="exact"/>
              <w:jc w:val="center"/>
              <w:rPr>
                <w:rFonts w:ascii="仿宋" w:hAnsi="仿宋" w:eastAsia="仿宋"/>
              </w:rPr>
            </w:pPr>
          </w:p>
        </w:tc>
        <w:tc>
          <w:tcPr>
            <w:tcW w:w="2424" w:type="dxa"/>
            <w:vAlign w:val="center"/>
          </w:tcPr>
          <w:p>
            <w:pPr>
              <w:spacing w:line="360" w:lineRule="exact"/>
              <w:jc w:val="center"/>
              <w:rPr>
                <w:rFonts w:ascii="仿宋" w:hAnsi="仿宋" w:eastAsia="仿宋"/>
              </w:rPr>
            </w:pPr>
          </w:p>
        </w:tc>
        <w:tc>
          <w:tcPr>
            <w:tcW w:w="891" w:type="dxa"/>
            <w:vAlign w:val="center"/>
          </w:tcPr>
          <w:p>
            <w:pPr>
              <w:spacing w:line="360" w:lineRule="exact"/>
              <w:jc w:val="center"/>
              <w:rPr>
                <w:rFonts w:ascii="仿宋" w:hAnsi="仿宋" w:eastAsia="仿宋"/>
              </w:rPr>
            </w:pPr>
          </w:p>
        </w:tc>
        <w:tc>
          <w:tcPr>
            <w:tcW w:w="1674" w:type="dxa"/>
            <w:vAlign w:val="center"/>
          </w:tcPr>
          <w:p>
            <w:pPr>
              <w:spacing w:line="360" w:lineRule="exact"/>
              <w:jc w:val="center"/>
              <w:rPr>
                <w:rFonts w:ascii="仿宋" w:hAnsi="仿宋" w:eastAsia="仿宋"/>
              </w:rPr>
            </w:pPr>
          </w:p>
        </w:tc>
        <w:tc>
          <w:tcPr>
            <w:tcW w:w="3885" w:type="dxa"/>
            <w:vAlign w:val="center"/>
          </w:tcPr>
          <w:p>
            <w:pPr>
              <w:spacing w:line="360" w:lineRule="exact"/>
              <w:jc w:val="center"/>
              <w:rPr>
                <w:rFonts w:ascii="仿宋" w:hAnsi="仿宋" w:eastAsia="仿宋"/>
              </w:rPr>
            </w:pPr>
          </w:p>
        </w:tc>
        <w:tc>
          <w:tcPr>
            <w:tcW w:w="2302" w:type="dxa"/>
            <w:vAlign w:val="center"/>
          </w:tcPr>
          <w:p>
            <w:pPr>
              <w:spacing w:line="360" w:lineRule="exact"/>
              <w:jc w:val="center"/>
              <w:rPr>
                <w:rFonts w:ascii="仿宋" w:hAnsi="仿宋" w:eastAsia="仿宋"/>
              </w:rPr>
            </w:pPr>
          </w:p>
        </w:tc>
        <w:tc>
          <w:tcPr>
            <w:tcW w:w="1075" w:type="dxa"/>
            <w:vAlign w:val="center"/>
          </w:tcPr>
          <w:p>
            <w:pPr>
              <w:spacing w:line="36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73" w:type="dxa"/>
            <w:vAlign w:val="center"/>
          </w:tcPr>
          <w:p>
            <w:pPr>
              <w:spacing w:line="360" w:lineRule="exact"/>
              <w:jc w:val="center"/>
              <w:rPr>
                <w:rFonts w:ascii="仿宋" w:hAnsi="仿宋" w:eastAsia="仿宋"/>
              </w:rPr>
            </w:pPr>
          </w:p>
        </w:tc>
        <w:tc>
          <w:tcPr>
            <w:tcW w:w="2424" w:type="dxa"/>
            <w:vAlign w:val="center"/>
          </w:tcPr>
          <w:p>
            <w:pPr>
              <w:spacing w:line="360" w:lineRule="exact"/>
              <w:jc w:val="center"/>
              <w:rPr>
                <w:rFonts w:ascii="仿宋" w:hAnsi="仿宋" w:eastAsia="仿宋"/>
              </w:rPr>
            </w:pPr>
          </w:p>
        </w:tc>
        <w:tc>
          <w:tcPr>
            <w:tcW w:w="891" w:type="dxa"/>
            <w:vAlign w:val="center"/>
          </w:tcPr>
          <w:p>
            <w:pPr>
              <w:spacing w:line="360" w:lineRule="exact"/>
              <w:jc w:val="center"/>
              <w:rPr>
                <w:rFonts w:ascii="仿宋" w:hAnsi="仿宋" w:eastAsia="仿宋"/>
              </w:rPr>
            </w:pPr>
          </w:p>
        </w:tc>
        <w:tc>
          <w:tcPr>
            <w:tcW w:w="1674" w:type="dxa"/>
            <w:vAlign w:val="center"/>
          </w:tcPr>
          <w:p>
            <w:pPr>
              <w:spacing w:line="360" w:lineRule="exact"/>
              <w:jc w:val="center"/>
              <w:rPr>
                <w:rFonts w:ascii="仿宋" w:hAnsi="仿宋" w:eastAsia="仿宋"/>
              </w:rPr>
            </w:pPr>
          </w:p>
        </w:tc>
        <w:tc>
          <w:tcPr>
            <w:tcW w:w="3885" w:type="dxa"/>
            <w:vAlign w:val="center"/>
          </w:tcPr>
          <w:p>
            <w:pPr>
              <w:spacing w:line="360" w:lineRule="exact"/>
              <w:jc w:val="center"/>
              <w:rPr>
                <w:rFonts w:ascii="仿宋" w:hAnsi="仿宋" w:eastAsia="仿宋"/>
              </w:rPr>
            </w:pPr>
          </w:p>
        </w:tc>
        <w:tc>
          <w:tcPr>
            <w:tcW w:w="2302" w:type="dxa"/>
            <w:vAlign w:val="center"/>
          </w:tcPr>
          <w:p>
            <w:pPr>
              <w:spacing w:line="360" w:lineRule="exact"/>
              <w:jc w:val="center"/>
              <w:rPr>
                <w:rFonts w:ascii="仿宋" w:hAnsi="仿宋" w:eastAsia="仿宋"/>
              </w:rPr>
            </w:pPr>
          </w:p>
        </w:tc>
        <w:tc>
          <w:tcPr>
            <w:tcW w:w="1075" w:type="dxa"/>
            <w:vAlign w:val="center"/>
          </w:tcPr>
          <w:p>
            <w:pPr>
              <w:spacing w:line="36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73" w:type="dxa"/>
            <w:vAlign w:val="center"/>
          </w:tcPr>
          <w:p>
            <w:pPr>
              <w:spacing w:line="360" w:lineRule="exact"/>
              <w:jc w:val="center"/>
              <w:rPr>
                <w:rFonts w:ascii="仿宋" w:hAnsi="仿宋" w:eastAsia="仿宋"/>
              </w:rPr>
            </w:pPr>
          </w:p>
        </w:tc>
        <w:tc>
          <w:tcPr>
            <w:tcW w:w="2424" w:type="dxa"/>
            <w:vAlign w:val="center"/>
          </w:tcPr>
          <w:p>
            <w:pPr>
              <w:spacing w:line="360" w:lineRule="exact"/>
              <w:jc w:val="center"/>
              <w:rPr>
                <w:rFonts w:ascii="仿宋" w:hAnsi="仿宋" w:eastAsia="仿宋"/>
              </w:rPr>
            </w:pPr>
          </w:p>
        </w:tc>
        <w:tc>
          <w:tcPr>
            <w:tcW w:w="891" w:type="dxa"/>
            <w:vAlign w:val="center"/>
          </w:tcPr>
          <w:p>
            <w:pPr>
              <w:spacing w:line="360" w:lineRule="exact"/>
              <w:jc w:val="center"/>
              <w:rPr>
                <w:rFonts w:ascii="仿宋" w:hAnsi="仿宋" w:eastAsia="仿宋"/>
              </w:rPr>
            </w:pPr>
          </w:p>
        </w:tc>
        <w:tc>
          <w:tcPr>
            <w:tcW w:w="1674" w:type="dxa"/>
            <w:vAlign w:val="center"/>
          </w:tcPr>
          <w:p>
            <w:pPr>
              <w:spacing w:line="360" w:lineRule="exact"/>
              <w:jc w:val="center"/>
              <w:rPr>
                <w:rFonts w:ascii="仿宋" w:hAnsi="仿宋" w:eastAsia="仿宋"/>
              </w:rPr>
            </w:pPr>
          </w:p>
        </w:tc>
        <w:tc>
          <w:tcPr>
            <w:tcW w:w="3885" w:type="dxa"/>
            <w:vAlign w:val="center"/>
          </w:tcPr>
          <w:p>
            <w:pPr>
              <w:spacing w:line="360" w:lineRule="exact"/>
              <w:jc w:val="center"/>
              <w:rPr>
                <w:rFonts w:ascii="仿宋" w:hAnsi="仿宋" w:eastAsia="仿宋"/>
              </w:rPr>
            </w:pPr>
          </w:p>
        </w:tc>
        <w:tc>
          <w:tcPr>
            <w:tcW w:w="2302" w:type="dxa"/>
            <w:vAlign w:val="center"/>
          </w:tcPr>
          <w:p>
            <w:pPr>
              <w:spacing w:line="360" w:lineRule="exact"/>
              <w:jc w:val="center"/>
              <w:rPr>
                <w:rFonts w:ascii="仿宋" w:hAnsi="仿宋" w:eastAsia="仿宋"/>
              </w:rPr>
            </w:pPr>
          </w:p>
        </w:tc>
        <w:tc>
          <w:tcPr>
            <w:tcW w:w="1075" w:type="dxa"/>
            <w:vAlign w:val="center"/>
          </w:tcPr>
          <w:p>
            <w:pPr>
              <w:spacing w:line="36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73" w:type="dxa"/>
            <w:vAlign w:val="center"/>
          </w:tcPr>
          <w:p>
            <w:pPr>
              <w:spacing w:line="360" w:lineRule="exact"/>
              <w:jc w:val="center"/>
              <w:rPr>
                <w:rFonts w:ascii="仿宋" w:hAnsi="仿宋" w:eastAsia="仿宋"/>
              </w:rPr>
            </w:pPr>
          </w:p>
        </w:tc>
        <w:tc>
          <w:tcPr>
            <w:tcW w:w="2424" w:type="dxa"/>
            <w:vAlign w:val="center"/>
          </w:tcPr>
          <w:p>
            <w:pPr>
              <w:spacing w:line="360" w:lineRule="exact"/>
              <w:jc w:val="center"/>
              <w:rPr>
                <w:rFonts w:ascii="仿宋" w:hAnsi="仿宋" w:eastAsia="仿宋"/>
              </w:rPr>
            </w:pPr>
          </w:p>
        </w:tc>
        <w:tc>
          <w:tcPr>
            <w:tcW w:w="891" w:type="dxa"/>
            <w:vAlign w:val="center"/>
          </w:tcPr>
          <w:p>
            <w:pPr>
              <w:spacing w:line="360" w:lineRule="exact"/>
              <w:jc w:val="center"/>
              <w:rPr>
                <w:rFonts w:ascii="仿宋" w:hAnsi="仿宋" w:eastAsia="仿宋"/>
              </w:rPr>
            </w:pPr>
          </w:p>
        </w:tc>
        <w:tc>
          <w:tcPr>
            <w:tcW w:w="1674" w:type="dxa"/>
            <w:vAlign w:val="center"/>
          </w:tcPr>
          <w:p>
            <w:pPr>
              <w:spacing w:line="360" w:lineRule="exact"/>
              <w:jc w:val="center"/>
              <w:rPr>
                <w:rFonts w:ascii="仿宋" w:hAnsi="仿宋" w:eastAsia="仿宋"/>
              </w:rPr>
            </w:pPr>
          </w:p>
        </w:tc>
        <w:tc>
          <w:tcPr>
            <w:tcW w:w="3885" w:type="dxa"/>
            <w:vAlign w:val="center"/>
          </w:tcPr>
          <w:p>
            <w:pPr>
              <w:spacing w:line="360" w:lineRule="exact"/>
              <w:jc w:val="center"/>
              <w:rPr>
                <w:rFonts w:ascii="仿宋" w:hAnsi="仿宋" w:eastAsia="仿宋"/>
              </w:rPr>
            </w:pPr>
          </w:p>
        </w:tc>
        <w:tc>
          <w:tcPr>
            <w:tcW w:w="2302" w:type="dxa"/>
            <w:vAlign w:val="center"/>
          </w:tcPr>
          <w:p>
            <w:pPr>
              <w:spacing w:line="360" w:lineRule="exact"/>
              <w:jc w:val="center"/>
              <w:rPr>
                <w:rFonts w:ascii="仿宋" w:hAnsi="仿宋" w:eastAsia="仿宋"/>
              </w:rPr>
            </w:pPr>
          </w:p>
        </w:tc>
        <w:tc>
          <w:tcPr>
            <w:tcW w:w="1075" w:type="dxa"/>
            <w:vAlign w:val="center"/>
          </w:tcPr>
          <w:p>
            <w:pPr>
              <w:spacing w:line="36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73" w:type="dxa"/>
            <w:vAlign w:val="center"/>
          </w:tcPr>
          <w:p>
            <w:pPr>
              <w:spacing w:line="360" w:lineRule="exact"/>
              <w:jc w:val="center"/>
              <w:rPr>
                <w:rFonts w:ascii="仿宋" w:hAnsi="仿宋" w:eastAsia="仿宋"/>
              </w:rPr>
            </w:pPr>
          </w:p>
        </w:tc>
        <w:tc>
          <w:tcPr>
            <w:tcW w:w="2424" w:type="dxa"/>
            <w:vAlign w:val="center"/>
          </w:tcPr>
          <w:p>
            <w:pPr>
              <w:spacing w:line="360" w:lineRule="exact"/>
              <w:jc w:val="center"/>
              <w:rPr>
                <w:rFonts w:ascii="仿宋" w:hAnsi="仿宋" w:eastAsia="仿宋"/>
              </w:rPr>
            </w:pPr>
          </w:p>
        </w:tc>
        <w:tc>
          <w:tcPr>
            <w:tcW w:w="891" w:type="dxa"/>
            <w:vAlign w:val="center"/>
          </w:tcPr>
          <w:p>
            <w:pPr>
              <w:spacing w:line="360" w:lineRule="exact"/>
              <w:jc w:val="center"/>
              <w:rPr>
                <w:rFonts w:ascii="仿宋" w:hAnsi="仿宋" w:eastAsia="仿宋"/>
              </w:rPr>
            </w:pPr>
          </w:p>
        </w:tc>
        <w:tc>
          <w:tcPr>
            <w:tcW w:w="1674" w:type="dxa"/>
            <w:vAlign w:val="center"/>
          </w:tcPr>
          <w:p>
            <w:pPr>
              <w:spacing w:line="360" w:lineRule="exact"/>
              <w:jc w:val="center"/>
              <w:rPr>
                <w:rFonts w:ascii="仿宋" w:hAnsi="仿宋" w:eastAsia="仿宋"/>
              </w:rPr>
            </w:pPr>
          </w:p>
        </w:tc>
        <w:tc>
          <w:tcPr>
            <w:tcW w:w="3885" w:type="dxa"/>
            <w:vAlign w:val="center"/>
          </w:tcPr>
          <w:p>
            <w:pPr>
              <w:spacing w:line="360" w:lineRule="exact"/>
              <w:jc w:val="center"/>
              <w:rPr>
                <w:rFonts w:ascii="仿宋" w:hAnsi="仿宋" w:eastAsia="仿宋"/>
              </w:rPr>
            </w:pPr>
          </w:p>
        </w:tc>
        <w:tc>
          <w:tcPr>
            <w:tcW w:w="2302" w:type="dxa"/>
            <w:vAlign w:val="center"/>
          </w:tcPr>
          <w:p>
            <w:pPr>
              <w:spacing w:line="360" w:lineRule="exact"/>
              <w:jc w:val="center"/>
              <w:rPr>
                <w:rFonts w:ascii="仿宋" w:hAnsi="仿宋" w:eastAsia="仿宋"/>
              </w:rPr>
            </w:pPr>
          </w:p>
        </w:tc>
        <w:tc>
          <w:tcPr>
            <w:tcW w:w="1075" w:type="dxa"/>
            <w:vAlign w:val="center"/>
          </w:tcPr>
          <w:p>
            <w:pPr>
              <w:spacing w:line="360" w:lineRule="exact"/>
              <w:jc w:val="center"/>
              <w:rPr>
                <w:rFonts w:ascii="仿宋" w:hAnsi="仿宋" w:eastAsia="仿宋"/>
              </w:rPr>
            </w:pPr>
          </w:p>
        </w:tc>
      </w:tr>
    </w:tbl>
    <w:p>
      <w:pPr>
        <w:spacing w:line="400" w:lineRule="exact"/>
        <w:ind w:firstLine="240" w:firstLineChars="100"/>
        <w:jc w:val="left"/>
        <w:rPr>
          <w:rFonts w:ascii="仿宋_GB2312" w:hAnsi="仿宋"/>
          <w:sz w:val="24"/>
          <w:szCs w:val="24"/>
        </w:rPr>
      </w:pPr>
      <w:r>
        <w:rPr>
          <w:rFonts w:hint="eastAsia" w:ascii="仿宋_GB2312" w:hAnsi="仿宋" w:cs="仿宋_GB2312"/>
          <w:sz w:val="24"/>
          <w:szCs w:val="24"/>
        </w:rPr>
        <w:t>备注：此表请于</w:t>
      </w:r>
      <w:r>
        <w:rPr>
          <w:rFonts w:ascii="仿宋_GB2312" w:hAnsi="仿宋" w:cs="仿宋_GB2312"/>
          <w:sz w:val="24"/>
          <w:szCs w:val="24"/>
        </w:rPr>
        <w:t>8</w:t>
      </w:r>
      <w:r>
        <w:rPr>
          <w:rFonts w:hint="eastAsia" w:ascii="仿宋_GB2312" w:hAnsi="仿宋" w:cs="仿宋_GB2312"/>
          <w:sz w:val="24"/>
          <w:szCs w:val="24"/>
        </w:rPr>
        <w:t>月</w:t>
      </w:r>
      <w:r>
        <w:rPr>
          <w:rFonts w:ascii="仿宋_GB2312" w:hAnsi="仿宋" w:cs="仿宋_GB2312"/>
          <w:sz w:val="24"/>
          <w:szCs w:val="24"/>
        </w:rPr>
        <w:t>22</w:t>
      </w:r>
      <w:r>
        <w:rPr>
          <w:rFonts w:hint="eastAsia" w:ascii="仿宋_GB2312" w:hAnsi="仿宋" w:cs="仿宋_GB2312"/>
          <w:sz w:val="24"/>
          <w:szCs w:val="24"/>
        </w:rPr>
        <w:t>日前上交省教育考试院高考办。</w:t>
      </w:r>
    </w:p>
    <w:p>
      <w:pPr>
        <w:spacing w:line="400" w:lineRule="exact"/>
        <w:rPr>
          <w:rFonts w:ascii="黑体" w:hAnsi="黑体" w:eastAsia="黑体" w:cs="黑体"/>
        </w:rPr>
      </w:pPr>
      <w:r>
        <w:rPr>
          <w:rFonts w:hint="eastAsia" w:ascii="黑体" w:hAnsi="黑体" w:eastAsia="黑体" w:cs="黑体"/>
        </w:rPr>
        <w:t>附件</w:t>
      </w:r>
      <w:r>
        <w:rPr>
          <w:rFonts w:ascii="黑体" w:hAnsi="黑体" w:eastAsia="黑体" w:cs="黑体"/>
        </w:rPr>
        <w:t>4</w:t>
      </w:r>
    </w:p>
    <w:p>
      <w:pPr>
        <w:spacing w:line="600" w:lineRule="exact"/>
        <w:jc w:val="center"/>
        <w:rPr>
          <w:rFonts w:ascii="方正小标宋简体" w:hAnsi="仿宋" w:eastAsia="方正小标宋简体"/>
          <w:b/>
          <w:bCs/>
          <w:sz w:val="36"/>
          <w:szCs w:val="36"/>
        </w:rPr>
      </w:pPr>
      <w:r>
        <w:rPr>
          <w:rFonts w:ascii="方正小标宋简体" w:hAnsi="仿宋" w:eastAsia="方正小标宋简体" w:cs="方正小标宋简体"/>
          <w:b/>
          <w:bCs/>
          <w:sz w:val="36"/>
          <w:szCs w:val="36"/>
        </w:rPr>
        <w:t>2019</w:t>
      </w:r>
      <w:r>
        <w:rPr>
          <w:rFonts w:hint="eastAsia" w:ascii="方正小标宋简体" w:hAnsi="仿宋" w:eastAsia="方正小标宋简体" w:cs="方正小标宋简体"/>
          <w:b/>
          <w:bCs/>
          <w:sz w:val="36"/>
          <w:szCs w:val="36"/>
        </w:rPr>
        <w:t>年湖北省成人高考考点考场安排情况汇总表</w:t>
      </w:r>
    </w:p>
    <w:p>
      <w:pPr>
        <w:spacing w:line="400" w:lineRule="exact"/>
        <w:jc w:val="center"/>
        <w:rPr>
          <w:rFonts w:ascii="仿宋" w:hAnsi="仿宋" w:eastAsia="仿宋"/>
        </w:rPr>
      </w:pPr>
    </w:p>
    <w:tbl>
      <w:tblPr>
        <w:tblStyle w:val="5"/>
        <w:tblW w:w="146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1080"/>
        <w:gridCol w:w="2720"/>
        <w:gridCol w:w="1440"/>
        <w:gridCol w:w="1960"/>
        <w:gridCol w:w="636"/>
        <w:gridCol w:w="1136"/>
        <w:gridCol w:w="2160"/>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4677" w:type="dxa"/>
            <w:gridSpan w:val="10"/>
            <w:tcBorders>
              <w:top w:val="nil"/>
              <w:left w:val="nil"/>
              <w:right w:val="nil"/>
            </w:tcBorders>
            <w:vAlign w:val="center"/>
          </w:tcPr>
          <w:p>
            <w:pPr>
              <w:widowControl/>
              <w:spacing w:line="320" w:lineRule="exact"/>
              <w:ind w:firstLine="140" w:firstLineChars="50"/>
              <w:jc w:val="left"/>
              <w:rPr>
                <w:rFonts w:ascii="仿宋_GB2312" w:hAnsi="仿宋"/>
                <w:sz w:val="28"/>
                <w:szCs w:val="28"/>
              </w:rPr>
            </w:pPr>
            <w:r>
              <w:rPr>
                <w:rFonts w:hint="eastAsia" w:ascii="仿宋_GB2312" w:hAnsi="仿宋" w:cs="仿宋_GB2312"/>
                <w:sz w:val="28"/>
                <w:szCs w:val="28"/>
              </w:rPr>
              <w:t>市（州、林区</w:t>
            </w:r>
            <w:r>
              <w:rPr>
                <w:rFonts w:ascii="仿宋_GB2312" w:hAnsi="仿宋" w:cs="仿宋_GB2312"/>
                <w:sz w:val="28"/>
                <w:szCs w:val="28"/>
              </w:rPr>
              <w:t>)</w:t>
            </w:r>
            <w:r>
              <w:rPr>
                <w:rFonts w:hint="eastAsia" w:ascii="仿宋_GB2312" w:hAnsi="仿宋" w:cs="仿宋_GB2312"/>
                <w:sz w:val="28"/>
                <w:szCs w:val="28"/>
              </w:rPr>
              <w:t>考试机构</w:t>
            </w:r>
            <w:r>
              <w:rPr>
                <w:rFonts w:ascii="仿宋_GB2312" w:hAnsi="仿宋" w:cs="仿宋_GB2312"/>
                <w:sz w:val="28"/>
                <w:szCs w:val="28"/>
              </w:rPr>
              <w:t>(</w:t>
            </w:r>
            <w:r>
              <w:rPr>
                <w:rFonts w:hint="eastAsia" w:ascii="仿宋_GB2312" w:hAnsi="仿宋" w:cs="仿宋_GB2312"/>
                <w:sz w:val="28"/>
                <w:szCs w:val="28"/>
              </w:rPr>
              <w:t>盖章</w:t>
            </w:r>
            <w:r>
              <w:rPr>
                <w:rFonts w:ascii="仿宋_GB2312" w:hAnsi="仿宋" w:cs="仿宋_GB2312"/>
                <w:sz w:val="28"/>
                <w:szCs w:val="28"/>
              </w:rPr>
              <w:t xml:space="preserve">):                                   </w:t>
            </w:r>
            <w:r>
              <w:rPr>
                <w:rFonts w:hint="eastAsia" w:ascii="仿宋_GB2312" w:hAnsi="仿宋" w:cs="仿宋_GB2312"/>
                <w:sz w:val="28"/>
                <w:szCs w:val="28"/>
              </w:rPr>
              <w:t>填报人</w:t>
            </w:r>
            <w:r>
              <w:rPr>
                <w:rFonts w:ascii="仿宋_GB2312" w:hAnsi="仿宋" w:cs="仿宋_GB2312"/>
                <w:sz w:val="28"/>
                <w:szCs w:val="28"/>
              </w:rPr>
              <w:t xml:space="preserve">:          </w:t>
            </w:r>
            <w:r>
              <w:rPr>
                <w:rFonts w:hint="eastAsia" w:ascii="仿宋_GB2312" w:hAnsi="仿宋" w:cs="仿宋_GB2312"/>
                <w:sz w:val="28"/>
                <w:szCs w:val="28"/>
              </w:rPr>
              <w:t>填报日期</w:t>
            </w:r>
            <w:r>
              <w:rPr>
                <w:rFonts w:ascii="仿宋_GB2312" w:hAnsi="仿宋" w:cs="仿宋_GB2312"/>
                <w:sz w:val="28"/>
                <w:szCs w:val="28"/>
              </w:rPr>
              <w:t xml:space="preserve">:   </w:t>
            </w:r>
            <w:r>
              <w:rPr>
                <w:rFonts w:hint="eastAsia" w:ascii="仿宋_GB2312" w:hAnsi="仿宋" w:cs="仿宋_GB2312"/>
                <w:sz w:val="28"/>
                <w:szCs w:val="28"/>
              </w:rPr>
              <w:t>月</w:t>
            </w:r>
            <w:r>
              <w:rPr>
                <w:rFonts w:ascii="仿宋_GB2312" w:hAnsi="仿宋" w:cs="仿宋_GB2312"/>
                <w:sz w:val="28"/>
                <w:szCs w:val="28"/>
              </w:rPr>
              <w:t xml:space="preserve">   </w:t>
            </w:r>
            <w:r>
              <w:rPr>
                <w:rFonts w:hint="eastAsia" w:ascii="仿宋_GB2312" w:hAnsi="仿宋"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540" w:type="dxa"/>
            <w:vMerge w:val="restart"/>
            <w:vAlign w:val="center"/>
          </w:tcPr>
          <w:p>
            <w:pPr>
              <w:widowControl/>
              <w:spacing w:line="320" w:lineRule="exact"/>
              <w:jc w:val="center"/>
              <w:rPr>
                <w:rFonts w:ascii="仿宋_GB2312" w:hAnsi="仿宋"/>
                <w:sz w:val="24"/>
                <w:szCs w:val="24"/>
              </w:rPr>
            </w:pPr>
            <w:r>
              <w:rPr>
                <w:rFonts w:hint="eastAsia" w:ascii="仿宋_GB2312" w:hAnsi="仿宋" w:cs="仿宋_GB2312"/>
                <w:sz w:val="24"/>
                <w:szCs w:val="24"/>
              </w:rPr>
              <w:t>序号</w:t>
            </w:r>
          </w:p>
        </w:tc>
        <w:tc>
          <w:tcPr>
            <w:tcW w:w="1620" w:type="dxa"/>
            <w:vMerge w:val="restart"/>
            <w:vAlign w:val="center"/>
          </w:tcPr>
          <w:p>
            <w:pPr>
              <w:widowControl/>
              <w:spacing w:line="320" w:lineRule="exact"/>
              <w:jc w:val="center"/>
              <w:rPr>
                <w:rFonts w:ascii="仿宋_GB2312" w:hAnsi="仿宋"/>
                <w:sz w:val="24"/>
                <w:szCs w:val="24"/>
              </w:rPr>
            </w:pPr>
            <w:r>
              <w:rPr>
                <w:rFonts w:hint="eastAsia" w:ascii="仿宋_GB2312" w:hAnsi="仿宋" w:cs="仿宋_GB2312"/>
                <w:sz w:val="24"/>
                <w:szCs w:val="24"/>
              </w:rPr>
              <w:t>考点</w:t>
            </w:r>
          </w:p>
          <w:p>
            <w:pPr>
              <w:widowControl/>
              <w:spacing w:line="320" w:lineRule="exact"/>
              <w:jc w:val="center"/>
              <w:rPr>
                <w:rFonts w:ascii="仿宋_GB2312" w:hAnsi="仿宋"/>
                <w:sz w:val="24"/>
                <w:szCs w:val="24"/>
              </w:rPr>
            </w:pPr>
            <w:r>
              <w:rPr>
                <w:rFonts w:hint="eastAsia" w:ascii="仿宋_GB2312" w:hAnsi="仿宋" w:cs="仿宋_GB2312"/>
                <w:sz w:val="24"/>
                <w:szCs w:val="24"/>
              </w:rPr>
              <w:t>名称</w:t>
            </w:r>
          </w:p>
        </w:tc>
        <w:tc>
          <w:tcPr>
            <w:tcW w:w="1080" w:type="dxa"/>
            <w:vMerge w:val="restart"/>
            <w:vAlign w:val="center"/>
          </w:tcPr>
          <w:p>
            <w:pPr>
              <w:widowControl/>
              <w:spacing w:line="320" w:lineRule="exact"/>
              <w:jc w:val="center"/>
              <w:rPr>
                <w:rFonts w:ascii="仿宋_GB2312" w:hAnsi="仿宋"/>
                <w:sz w:val="24"/>
                <w:szCs w:val="24"/>
              </w:rPr>
            </w:pPr>
            <w:r>
              <w:rPr>
                <w:rFonts w:hint="eastAsia" w:ascii="仿宋_GB2312" w:hAnsi="仿宋" w:cs="仿宋_GB2312"/>
                <w:sz w:val="24"/>
                <w:szCs w:val="24"/>
              </w:rPr>
              <w:t>考点</w:t>
            </w:r>
          </w:p>
          <w:p>
            <w:pPr>
              <w:widowControl/>
              <w:spacing w:line="320" w:lineRule="exact"/>
              <w:jc w:val="center"/>
              <w:rPr>
                <w:rFonts w:ascii="仿宋_GB2312" w:hAnsi="仿宋"/>
                <w:sz w:val="24"/>
                <w:szCs w:val="24"/>
              </w:rPr>
            </w:pPr>
            <w:r>
              <w:rPr>
                <w:rFonts w:hint="eastAsia" w:ascii="仿宋_GB2312" w:hAnsi="仿宋" w:cs="仿宋_GB2312"/>
                <w:sz w:val="24"/>
                <w:szCs w:val="24"/>
              </w:rPr>
              <w:t>代码</w:t>
            </w:r>
          </w:p>
        </w:tc>
        <w:tc>
          <w:tcPr>
            <w:tcW w:w="2720" w:type="dxa"/>
            <w:vMerge w:val="restart"/>
            <w:vAlign w:val="center"/>
          </w:tcPr>
          <w:p>
            <w:pPr>
              <w:widowControl/>
              <w:spacing w:line="320" w:lineRule="exact"/>
              <w:jc w:val="center"/>
              <w:rPr>
                <w:rFonts w:ascii="仿宋_GB2312" w:hAnsi="仿宋"/>
                <w:sz w:val="24"/>
                <w:szCs w:val="24"/>
              </w:rPr>
            </w:pPr>
            <w:r>
              <w:rPr>
                <w:rFonts w:ascii="仿宋_GB2312" w:hAnsi="仿宋" w:cs="仿宋_GB2312"/>
                <w:sz w:val="24"/>
                <w:szCs w:val="24"/>
              </w:rPr>
              <w:t xml:space="preserve"> </w:t>
            </w:r>
            <w:r>
              <w:rPr>
                <w:rFonts w:hint="eastAsia" w:ascii="仿宋_GB2312" w:hAnsi="仿宋" w:cs="仿宋_GB2312"/>
                <w:sz w:val="24"/>
                <w:szCs w:val="24"/>
              </w:rPr>
              <w:t>考点详细地址</w:t>
            </w:r>
          </w:p>
        </w:tc>
        <w:tc>
          <w:tcPr>
            <w:tcW w:w="3400" w:type="dxa"/>
            <w:gridSpan w:val="2"/>
            <w:vAlign w:val="center"/>
          </w:tcPr>
          <w:p>
            <w:pPr>
              <w:widowControl/>
              <w:spacing w:line="320" w:lineRule="exact"/>
              <w:jc w:val="center"/>
              <w:rPr>
                <w:rFonts w:ascii="仿宋_GB2312" w:hAnsi="仿宋"/>
                <w:sz w:val="24"/>
                <w:szCs w:val="24"/>
              </w:rPr>
            </w:pPr>
            <w:r>
              <w:rPr>
                <w:rFonts w:hint="eastAsia" w:ascii="仿宋_GB2312" w:hAnsi="仿宋" w:cs="仿宋_GB2312"/>
                <w:sz w:val="24"/>
                <w:szCs w:val="24"/>
              </w:rPr>
              <w:t>考点负责人</w:t>
            </w:r>
          </w:p>
        </w:tc>
        <w:tc>
          <w:tcPr>
            <w:tcW w:w="636" w:type="dxa"/>
            <w:vMerge w:val="restart"/>
            <w:vAlign w:val="center"/>
          </w:tcPr>
          <w:p>
            <w:pPr>
              <w:widowControl/>
              <w:spacing w:line="320" w:lineRule="exact"/>
              <w:jc w:val="center"/>
              <w:rPr>
                <w:rFonts w:ascii="仿宋_GB2312" w:hAnsi="仿宋"/>
                <w:sz w:val="24"/>
                <w:szCs w:val="24"/>
              </w:rPr>
            </w:pPr>
            <w:r>
              <w:rPr>
                <w:rFonts w:hint="eastAsia" w:ascii="仿宋_GB2312" w:hAnsi="仿宋" w:cs="仿宋_GB2312"/>
                <w:sz w:val="24"/>
                <w:szCs w:val="24"/>
              </w:rPr>
              <w:t>考</w:t>
            </w:r>
          </w:p>
          <w:p>
            <w:pPr>
              <w:widowControl/>
              <w:spacing w:line="320" w:lineRule="exact"/>
              <w:jc w:val="center"/>
              <w:rPr>
                <w:rFonts w:ascii="仿宋_GB2312" w:hAnsi="仿宋"/>
                <w:sz w:val="24"/>
                <w:szCs w:val="24"/>
              </w:rPr>
            </w:pPr>
            <w:r>
              <w:rPr>
                <w:rFonts w:hint="eastAsia" w:ascii="仿宋_GB2312" w:hAnsi="仿宋" w:cs="仿宋_GB2312"/>
                <w:sz w:val="24"/>
                <w:szCs w:val="24"/>
              </w:rPr>
              <w:t>场</w:t>
            </w:r>
          </w:p>
          <w:p>
            <w:pPr>
              <w:widowControl/>
              <w:spacing w:line="320" w:lineRule="exact"/>
              <w:jc w:val="center"/>
              <w:rPr>
                <w:rFonts w:ascii="仿宋_GB2312" w:hAnsi="仿宋"/>
                <w:sz w:val="24"/>
                <w:szCs w:val="24"/>
              </w:rPr>
            </w:pPr>
            <w:r>
              <w:rPr>
                <w:rFonts w:hint="eastAsia" w:ascii="仿宋_GB2312" w:hAnsi="仿宋" w:cs="仿宋_GB2312"/>
                <w:sz w:val="24"/>
                <w:szCs w:val="24"/>
              </w:rPr>
              <w:t>数</w:t>
            </w:r>
          </w:p>
        </w:tc>
        <w:tc>
          <w:tcPr>
            <w:tcW w:w="1136" w:type="dxa"/>
            <w:vMerge w:val="restart"/>
            <w:vAlign w:val="center"/>
          </w:tcPr>
          <w:p>
            <w:pPr>
              <w:widowControl/>
              <w:spacing w:line="320" w:lineRule="exact"/>
              <w:jc w:val="center"/>
              <w:rPr>
                <w:rFonts w:ascii="仿宋_GB2312" w:hAnsi="仿宋"/>
                <w:sz w:val="24"/>
                <w:szCs w:val="24"/>
              </w:rPr>
            </w:pPr>
            <w:r>
              <w:rPr>
                <w:rFonts w:hint="eastAsia" w:ascii="仿宋_GB2312" w:hAnsi="仿宋" w:cs="仿宋_GB2312"/>
                <w:sz w:val="24"/>
                <w:szCs w:val="24"/>
              </w:rPr>
              <w:t>计划安排人数</w:t>
            </w:r>
          </w:p>
        </w:tc>
        <w:tc>
          <w:tcPr>
            <w:tcW w:w="2160" w:type="dxa"/>
            <w:vMerge w:val="restart"/>
            <w:vAlign w:val="center"/>
          </w:tcPr>
          <w:p>
            <w:pPr>
              <w:widowControl/>
              <w:spacing w:line="320" w:lineRule="exact"/>
              <w:jc w:val="center"/>
              <w:rPr>
                <w:rFonts w:ascii="仿宋_GB2312" w:hAnsi="仿宋"/>
                <w:sz w:val="24"/>
                <w:szCs w:val="24"/>
              </w:rPr>
            </w:pPr>
            <w:r>
              <w:rPr>
                <w:rFonts w:hint="eastAsia" w:ascii="仿宋_GB2312" w:hAnsi="仿宋" w:cs="仿宋_GB2312"/>
                <w:sz w:val="24"/>
                <w:szCs w:val="24"/>
              </w:rPr>
              <w:t>考点设置层次</w:t>
            </w:r>
            <w:r>
              <w:rPr>
                <w:rFonts w:ascii="仿宋_GB2312" w:hAnsi="仿宋" w:cs="仿宋_GB2312"/>
                <w:sz w:val="24"/>
                <w:szCs w:val="24"/>
              </w:rPr>
              <w:t>(</w:t>
            </w:r>
            <w:r>
              <w:rPr>
                <w:rFonts w:hint="eastAsia" w:ascii="仿宋_GB2312" w:hAnsi="仿宋" w:cs="仿宋_GB2312"/>
                <w:sz w:val="24"/>
                <w:szCs w:val="24"/>
              </w:rPr>
              <w:t>高起本、高起专或</w:t>
            </w:r>
          </w:p>
          <w:p>
            <w:pPr>
              <w:widowControl/>
              <w:spacing w:line="320" w:lineRule="exact"/>
              <w:jc w:val="center"/>
              <w:rPr>
                <w:rFonts w:ascii="仿宋_GB2312" w:hAnsi="仿宋" w:cs="仿宋_GB2312"/>
                <w:sz w:val="24"/>
                <w:szCs w:val="24"/>
              </w:rPr>
            </w:pPr>
            <w:r>
              <w:rPr>
                <w:rFonts w:hint="eastAsia" w:ascii="仿宋_GB2312" w:hAnsi="仿宋" w:cs="仿宋_GB2312"/>
                <w:sz w:val="24"/>
                <w:szCs w:val="24"/>
              </w:rPr>
              <w:t>专升本</w:t>
            </w:r>
            <w:r>
              <w:rPr>
                <w:rFonts w:ascii="仿宋_GB2312" w:hAnsi="仿宋" w:cs="仿宋_GB2312"/>
                <w:sz w:val="24"/>
                <w:szCs w:val="24"/>
              </w:rPr>
              <w:t>)</w:t>
            </w:r>
          </w:p>
        </w:tc>
        <w:tc>
          <w:tcPr>
            <w:tcW w:w="1385" w:type="dxa"/>
            <w:vMerge w:val="restart"/>
            <w:vAlign w:val="center"/>
          </w:tcPr>
          <w:p>
            <w:pPr>
              <w:widowControl/>
              <w:spacing w:line="320" w:lineRule="exact"/>
              <w:jc w:val="left"/>
              <w:rPr>
                <w:rFonts w:ascii="仿宋_GB2312" w:hAnsi="仿宋" w:cs="仿宋_GB2312"/>
                <w:sz w:val="24"/>
                <w:szCs w:val="24"/>
              </w:rPr>
            </w:pPr>
            <w:r>
              <w:rPr>
                <w:rFonts w:hint="eastAsia" w:ascii="仿宋_GB2312" w:hAnsi="仿宋" w:cs="仿宋_GB2312"/>
                <w:sz w:val="24"/>
                <w:szCs w:val="24"/>
              </w:rPr>
              <w:t>座位模式</w:t>
            </w:r>
            <w:r>
              <w:rPr>
                <w:rFonts w:ascii="仿宋_GB2312" w:hAnsi="仿宋" w:cs="仿宋_GB2312"/>
                <w:sz w:val="24"/>
                <w:szCs w:val="24"/>
              </w:rPr>
              <w:t>1:7887  2:66666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540" w:type="dxa"/>
            <w:vMerge w:val="continue"/>
            <w:vAlign w:val="center"/>
          </w:tcPr>
          <w:p>
            <w:pPr>
              <w:widowControl/>
              <w:spacing w:line="320" w:lineRule="exact"/>
              <w:jc w:val="left"/>
              <w:rPr>
                <w:rFonts w:ascii="仿宋_GB2312" w:hAnsi="仿宋"/>
                <w:sz w:val="24"/>
                <w:szCs w:val="24"/>
              </w:rPr>
            </w:pPr>
          </w:p>
        </w:tc>
        <w:tc>
          <w:tcPr>
            <w:tcW w:w="1620" w:type="dxa"/>
            <w:vMerge w:val="continue"/>
            <w:vAlign w:val="center"/>
          </w:tcPr>
          <w:p>
            <w:pPr>
              <w:widowControl/>
              <w:spacing w:line="320" w:lineRule="exact"/>
              <w:jc w:val="left"/>
              <w:rPr>
                <w:rFonts w:ascii="仿宋_GB2312" w:hAnsi="仿宋"/>
                <w:sz w:val="24"/>
                <w:szCs w:val="24"/>
              </w:rPr>
            </w:pPr>
          </w:p>
        </w:tc>
        <w:tc>
          <w:tcPr>
            <w:tcW w:w="1080" w:type="dxa"/>
            <w:vMerge w:val="continue"/>
            <w:vAlign w:val="center"/>
          </w:tcPr>
          <w:p>
            <w:pPr>
              <w:widowControl/>
              <w:spacing w:line="320" w:lineRule="exact"/>
              <w:jc w:val="left"/>
              <w:rPr>
                <w:rFonts w:ascii="仿宋_GB2312" w:hAnsi="仿宋"/>
                <w:sz w:val="24"/>
                <w:szCs w:val="24"/>
              </w:rPr>
            </w:pPr>
          </w:p>
        </w:tc>
        <w:tc>
          <w:tcPr>
            <w:tcW w:w="2720" w:type="dxa"/>
            <w:vMerge w:val="continue"/>
            <w:vAlign w:val="center"/>
          </w:tcPr>
          <w:p>
            <w:pPr>
              <w:widowControl/>
              <w:spacing w:line="320" w:lineRule="exact"/>
              <w:jc w:val="left"/>
              <w:rPr>
                <w:rFonts w:ascii="仿宋_GB2312" w:hAnsi="仿宋"/>
                <w:sz w:val="24"/>
                <w:szCs w:val="24"/>
              </w:rPr>
            </w:pPr>
          </w:p>
        </w:tc>
        <w:tc>
          <w:tcPr>
            <w:tcW w:w="1440" w:type="dxa"/>
            <w:vAlign w:val="center"/>
          </w:tcPr>
          <w:p>
            <w:pPr>
              <w:widowControl/>
              <w:spacing w:line="320" w:lineRule="exact"/>
              <w:jc w:val="center"/>
              <w:rPr>
                <w:rFonts w:ascii="仿宋_GB2312" w:hAnsi="仿宋"/>
                <w:sz w:val="24"/>
                <w:szCs w:val="24"/>
              </w:rPr>
            </w:pPr>
            <w:r>
              <w:rPr>
                <w:rFonts w:hint="eastAsia" w:ascii="仿宋_GB2312" w:hAnsi="仿宋" w:cs="仿宋_GB2312"/>
                <w:sz w:val="24"/>
                <w:szCs w:val="24"/>
              </w:rPr>
              <w:t>姓</w:t>
            </w:r>
            <w:r>
              <w:rPr>
                <w:rFonts w:ascii="仿宋_GB2312" w:hAnsi="仿宋" w:cs="仿宋_GB2312"/>
                <w:sz w:val="24"/>
                <w:szCs w:val="24"/>
              </w:rPr>
              <w:t xml:space="preserve"> </w:t>
            </w:r>
            <w:r>
              <w:rPr>
                <w:rFonts w:hint="eastAsia" w:ascii="仿宋_GB2312" w:hAnsi="仿宋" w:cs="仿宋_GB2312"/>
                <w:sz w:val="24"/>
                <w:szCs w:val="24"/>
              </w:rPr>
              <w:t>名</w:t>
            </w:r>
          </w:p>
        </w:tc>
        <w:tc>
          <w:tcPr>
            <w:tcW w:w="1960" w:type="dxa"/>
            <w:vAlign w:val="center"/>
          </w:tcPr>
          <w:p>
            <w:pPr>
              <w:widowControl/>
              <w:spacing w:line="320" w:lineRule="exact"/>
              <w:jc w:val="center"/>
              <w:rPr>
                <w:rFonts w:ascii="仿宋_GB2312" w:hAnsi="仿宋"/>
                <w:sz w:val="24"/>
                <w:szCs w:val="24"/>
              </w:rPr>
            </w:pPr>
            <w:r>
              <w:rPr>
                <w:rFonts w:hint="eastAsia" w:ascii="仿宋_GB2312" w:hAnsi="仿宋" w:cs="仿宋_GB2312"/>
                <w:sz w:val="24"/>
                <w:szCs w:val="24"/>
              </w:rPr>
              <w:t>有效联系电话</w:t>
            </w:r>
          </w:p>
        </w:tc>
        <w:tc>
          <w:tcPr>
            <w:tcW w:w="636" w:type="dxa"/>
            <w:vMerge w:val="continue"/>
            <w:vAlign w:val="center"/>
          </w:tcPr>
          <w:p>
            <w:pPr>
              <w:widowControl/>
              <w:spacing w:line="320" w:lineRule="exact"/>
              <w:jc w:val="left"/>
              <w:rPr>
                <w:rFonts w:ascii="仿宋_GB2312" w:hAnsi="仿宋"/>
                <w:sz w:val="24"/>
                <w:szCs w:val="24"/>
              </w:rPr>
            </w:pPr>
          </w:p>
        </w:tc>
        <w:tc>
          <w:tcPr>
            <w:tcW w:w="1136" w:type="dxa"/>
            <w:vMerge w:val="continue"/>
            <w:vAlign w:val="center"/>
          </w:tcPr>
          <w:p>
            <w:pPr>
              <w:widowControl/>
              <w:spacing w:line="320" w:lineRule="exact"/>
              <w:jc w:val="left"/>
              <w:rPr>
                <w:rFonts w:ascii="仿宋_GB2312" w:hAnsi="仿宋"/>
                <w:sz w:val="24"/>
                <w:szCs w:val="24"/>
              </w:rPr>
            </w:pPr>
          </w:p>
        </w:tc>
        <w:tc>
          <w:tcPr>
            <w:tcW w:w="2160" w:type="dxa"/>
            <w:vMerge w:val="continue"/>
            <w:vAlign w:val="center"/>
          </w:tcPr>
          <w:p>
            <w:pPr>
              <w:widowControl/>
              <w:spacing w:line="320" w:lineRule="exact"/>
              <w:jc w:val="left"/>
              <w:rPr>
                <w:rFonts w:ascii="仿宋_GB2312" w:hAnsi="仿宋"/>
                <w:sz w:val="24"/>
                <w:szCs w:val="24"/>
              </w:rPr>
            </w:pPr>
          </w:p>
        </w:tc>
        <w:tc>
          <w:tcPr>
            <w:tcW w:w="1385" w:type="dxa"/>
            <w:vMerge w:val="continue"/>
            <w:vAlign w:val="center"/>
          </w:tcPr>
          <w:p>
            <w:pPr>
              <w:widowControl/>
              <w:spacing w:line="320" w:lineRule="exact"/>
              <w:jc w:val="left"/>
              <w:rPr>
                <w:rFonts w:ascii="仿宋_GB2312" w:hAnsi="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40" w:type="dxa"/>
            <w:vAlign w:val="center"/>
          </w:tcPr>
          <w:p>
            <w:pPr>
              <w:widowControl/>
              <w:spacing w:line="320" w:lineRule="exact"/>
              <w:jc w:val="center"/>
              <w:rPr>
                <w:rFonts w:ascii="仿宋_GB2312" w:hAnsi="仿宋" w:cs="仿宋_GB2312"/>
                <w:sz w:val="24"/>
                <w:szCs w:val="24"/>
              </w:rPr>
            </w:pPr>
            <w:r>
              <w:rPr>
                <w:rFonts w:ascii="仿宋_GB2312" w:hAnsi="仿宋" w:cs="仿宋_GB2312"/>
                <w:sz w:val="24"/>
                <w:szCs w:val="24"/>
              </w:rPr>
              <w:t>1</w:t>
            </w:r>
          </w:p>
        </w:tc>
        <w:tc>
          <w:tcPr>
            <w:tcW w:w="162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08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272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440" w:type="dxa"/>
            <w:vAlign w:val="center"/>
          </w:tcPr>
          <w:p>
            <w:pPr>
              <w:widowControl/>
              <w:spacing w:line="320" w:lineRule="exact"/>
              <w:jc w:val="center"/>
              <w:rPr>
                <w:rFonts w:ascii="仿宋_GB2312" w:hAnsi="仿宋"/>
                <w:sz w:val="24"/>
                <w:szCs w:val="24"/>
              </w:rPr>
            </w:pPr>
          </w:p>
        </w:tc>
        <w:tc>
          <w:tcPr>
            <w:tcW w:w="1960" w:type="dxa"/>
            <w:vAlign w:val="center"/>
          </w:tcPr>
          <w:p>
            <w:pPr>
              <w:widowControl/>
              <w:spacing w:line="320" w:lineRule="exact"/>
              <w:jc w:val="center"/>
              <w:rPr>
                <w:rFonts w:ascii="仿宋_GB2312" w:hAnsi="仿宋"/>
                <w:sz w:val="24"/>
                <w:szCs w:val="24"/>
              </w:rPr>
            </w:pPr>
          </w:p>
        </w:tc>
        <w:tc>
          <w:tcPr>
            <w:tcW w:w="636"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136"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216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385"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40" w:type="dxa"/>
            <w:vAlign w:val="center"/>
          </w:tcPr>
          <w:p>
            <w:pPr>
              <w:widowControl/>
              <w:spacing w:line="320" w:lineRule="exact"/>
              <w:jc w:val="center"/>
              <w:rPr>
                <w:rFonts w:ascii="仿宋_GB2312" w:hAnsi="仿宋" w:cs="仿宋_GB2312"/>
                <w:sz w:val="24"/>
                <w:szCs w:val="24"/>
              </w:rPr>
            </w:pPr>
            <w:r>
              <w:rPr>
                <w:rFonts w:ascii="仿宋_GB2312" w:hAnsi="仿宋" w:cs="仿宋_GB2312"/>
                <w:sz w:val="24"/>
                <w:szCs w:val="24"/>
              </w:rPr>
              <w:t>2</w:t>
            </w:r>
          </w:p>
        </w:tc>
        <w:tc>
          <w:tcPr>
            <w:tcW w:w="162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08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272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440" w:type="dxa"/>
            <w:vAlign w:val="center"/>
          </w:tcPr>
          <w:p>
            <w:pPr>
              <w:widowControl/>
              <w:spacing w:line="320" w:lineRule="exact"/>
              <w:jc w:val="center"/>
              <w:rPr>
                <w:rFonts w:ascii="仿宋_GB2312" w:hAnsi="仿宋"/>
                <w:sz w:val="24"/>
                <w:szCs w:val="24"/>
              </w:rPr>
            </w:pPr>
          </w:p>
        </w:tc>
        <w:tc>
          <w:tcPr>
            <w:tcW w:w="1960" w:type="dxa"/>
            <w:vAlign w:val="center"/>
          </w:tcPr>
          <w:p>
            <w:pPr>
              <w:widowControl/>
              <w:spacing w:line="320" w:lineRule="exact"/>
              <w:jc w:val="center"/>
              <w:rPr>
                <w:rFonts w:ascii="仿宋_GB2312" w:hAnsi="仿宋"/>
                <w:sz w:val="24"/>
                <w:szCs w:val="24"/>
              </w:rPr>
            </w:pPr>
          </w:p>
        </w:tc>
        <w:tc>
          <w:tcPr>
            <w:tcW w:w="636"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136"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216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385"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40" w:type="dxa"/>
            <w:vAlign w:val="center"/>
          </w:tcPr>
          <w:p>
            <w:pPr>
              <w:widowControl/>
              <w:spacing w:line="320" w:lineRule="exact"/>
              <w:jc w:val="center"/>
              <w:rPr>
                <w:rFonts w:ascii="仿宋_GB2312" w:hAnsi="仿宋" w:cs="仿宋_GB2312"/>
                <w:sz w:val="24"/>
                <w:szCs w:val="24"/>
              </w:rPr>
            </w:pPr>
            <w:r>
              <w:rPr>
                <w:rFonts w:ascii="仿宋_GB2312" w:hAnsi="仿宋" w:cs="仿宋_GB2312"/>
                <w:sz w:val="24"/>
                <w:szCs w:val="24"/>
              </w:rPr>
              <w:t>3</w:t>
            </w:r>
          </w:p>
        </w:tc>
        <w:tc>
          <w:tcPr>
            <w:tcW w:w="162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08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272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440" w:type="dxa"/>
            <w:vAlign w:val="center"/>
          </w:tcPr>
          <w:p>
            <w:pPr>
              <w:widowControl/>
              <w:spacing w:line="320" w:lineRule="exact"/>
              <w:jc w:val="center"/>
              <w:rPr>
                <w:rFonts w:ascii="仿宋_GB2312" w:hAnsi="仿宋"/>
                <w:sz w:val="24"/>
                <w:szCs w:val="24"/>
              </w:rPr>
            </w:pPr>
          </w:p>
        </w:tc>
        <w:tc>
          <w:tcPr>
            <w:tcW w:w="1960" w:type="dxa"/>
            <w:vAlign w:val="center"/>
          </w:tcPr>
          <w:p>
            <w:pPr>
              <w:widowControl/>
              <w:spacing w:line="320" w:lineRule="exact"/>
              <w:jc w:val="center"/>
              <w:rPr>
                <w:rFonts w:ascii="仿宋_GB2312" w:hAnsi="仿宋"/>
                <w:sz w:val="24"/>
                <w:szCs w:val="24"/>
              </w:rPr>
            </w:pPr>
          </w:p>
        </w:tc>
        <w:tc>
          <w:tcPr>
            <w:tcW w:w="636"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136"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216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385"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40" w:type="dxa"/>
            <w:vAlign w:val="center"/>
          </w:tcPr>
          <w:p>
            <w:pPr>
              <w:widowControl/>
              <w:spacing w:line="320" w:lineRule="exact"/>
              <w:jc w:val="center"/>
              <w:rPr>
                <w:rFonts w:ascii="仿宋_GB2312" w:hAnsi="仿宋" w:cs="仿宋_GB2312"/>
                <w:sz w:val="24"/>
                <w:szCs w:val="24"/>
              </w:rPr>
            </w:pPr>
            <w:r>
              <w:rPr>
                <w:rFonts w:ascii="仿宋_GB2312" w:hAnsi="仿宋" w:cs="仿宋_GB2312"/>
                <w:sz w:val="24"/>
                <w:szCs w:val="24"/>
              </w:rPr>
              <w:t>4</w:t>
            </w:r>
          </w:p>
        </w:tc>
        <w:tc>
          <w:tcPr>
            <w:tcW w:w="162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08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272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440" w:type="dxa"/>
            <w:vAlign w:val="center"/>
          </w:tcPr>
          <w:p>
            <w:pPr>
              <w:widowControl/>
              <w:spacing w:line="320" w:lineRule="exact"/>
              <w:jc w:val="center"/>
              <w:rPr>
                <w:rFonts w:ascii="仿宋_GB2312" w:hAnsi="仿宋"/>
                <w:sz w:val="24"/>
                <w:szCs w:val="24"/>
              </w:rPr>
            </w:pPr>
          </w:p>
        </w:tc>
        <w:tc>
          <w:tcPr>
            <w:tcW w:w="1960" w:type="dxa"/>
            <w:vAlign w:val="center"/>
          </w:tcPr>
          <w:p>
            <w:pPr>
              <w:widowControl/>
              <w:spacing w:line="320" w:lineRule="exact"/>
              <w:jc w:val="center"/>
              <w:rPr>
                <w:rFonts w:ascii="仿宋_GB2312" w:hAnsi="仿宋"/>
                <w:sz w:val="24"/>
                <w:szCs w:val="24"/>
              </w:rPr>
            </w:pPr>
          </w:p>
        </w:tc>
        <w:tc>
          <w:tcPr>
            <w:tcW w:w="636"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136"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216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385"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40" w:type="dxa"/>
            <w:vAlign w:val="center"/>
          </w:tcPr>
          <w:p>
            <w:pPr>
              <w:widowControl/>
              <w:spacing w:line="320" w:lineRule="exact"/>
              <w:jc w:val="center"/>
              <w:rPr>
                <w:rFonts w:ascii="仿宋_GB2312" w:hAnsi="仿宋" w:cs="仿宋_GB2312"/>
                <w:sz w:val="24"/>
                <w:szCs w:val="24"/>
              </w:rPr>
            </w:pPr>
            <w:r>
              <w:rPr>
                <w:rFonts w:ascii="仿宋_GB2312" w:hAnsi="仿宋" w:cs="仿宋_GB2312"/>
                <w:sz w:val="24"/>
                <w:szCs w:val="24"/>
              </w:rPr>
              <w:t>5</w:t>
            </w:r>
          </w:p>
        </w:tc>
        <w:tc>
          <w:tcPr>
            <w:tcW w:w="162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08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272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440" w:type="dxa"/>
            <w:vAlign w:val="center"/>
          </w:tcPr>
          <w:p>
            <w:pPr>
              <w:widowControl/>
              <w:spacing w:line="320" w:lineRule="exact"/>
              <w:jc w:val="center"/>
              <w:rPr>
                <w:rFonts w:ascii="仿宋_GB2312" w:hAnsi="仿宋"/>
                <w:sz w:val="24"/>
                <w:szCs w:val="24"/>
              </w:rPr>
            </w:pPr>
          </w:p>
        </w:tc>
        <w:tc>
          <w:tcPr>
            <w:tcW w:w="1960" w:type="dxa"/>
            <w:vAlign w:val="center"/>
          </w:tcPr>
          <w:p>
            <w:pPr>
              <w:widowControl/>
              <w:spacing w:line="320" w:lineRule="exact"/>
              <w:jc w:val="center"/>
              <w:rPr>
                <w:rFonts w:ascii="仿宋_GB2312" w:hAnsi="仿宋"/>
                <w:sz w:val="24"/>
                <w:szCs w:val="24"/>
              </w:rPr>
            </w:pPr>
          </w:p>
        </w:tc>
        <w:tc>
          <w:tcPr>
            <w:tcW w:w="636"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136"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216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385"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40" w:type="dxa"/>
            <w:vAlign w:val="center"/>
          </w:tcPr>
          <w:p>
            <w:pPr>
              <w:widowControl/>
              <w:spacing w:line="320" w:lineRule="exact"/>
              <w:jc w:val="center"/>
              <w:rPr>
                <w:rFonts w:ascii="仿宋_GB2312" w:hAnsi="仿宋" w:cs="仿宋_GB2312"/>
                <w:sz w:val="24"/>
                <w:szCs w:val="24"/>
              </w:rPr>
            </w:pPr>
            <w:r>
              <w:rPr>
                <w:rFonts w:ascii="仿宋_GB2312" w:hAnsi="仿宋" w:cs="仿宋_GB2312"/>
                <w:sz w:val="24"/>
                <w:szCs w:val="24"/>
              </w:rPr>
              <w:t>6</w:t>
            </w:r>
          </w:p>
        </w:tc>
        <w:tc>
          <w:tcPr>
            <w:tcW w:w="162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08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272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440" w:type="dxa"/>
            <w:vAlign w:val="center"/>
          </w:tcPr>
          <w:p>
            <w:pPr>
              <w:widowControl/>
              <w:spacing w:line="320" w:lineRule="exact"/>
              <w:jc w:val="center"/>
              <w:rPr>
                <w:rFonts w:ascii="仿宋_GB2312" w:hAnsi="仿宋"/>
                <w:sz w:val="24"/>
                <w:szCs w:val="24"/>
              </w:rPr>
            </w:pPr>
          </w:p>
        </w:tc>
        <w:tc>
          <w:tcPr>
            <w:tcW w:w="1960" w:type="dxa"/>
            <w:vAlign w:val="center"/>
          </w:tcPr>
          <w:p>
            <w:pPr>
              <w:widowControl/>
              <w:spacing w:line="320" w:lineRule="exact"/>
              <w:jc w:val="center"/>
              <w:rPr>
                <w:rFonts w:ascii="仿宋_GB2312" w:hAnsi="仿宋"/>
                <w:sz w:val="24"/>
                <w:szCs w:val="24"/>
              </w:rPr>
            </w:pPr>
          </w:p>
        </w:tc>
        <w:tc>
          <w:tcPr>
            <w:tcW w:w="636"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136"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216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385"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40" w:type="dxa"/>
            <w:vAlign w:val="center"/>
          </w:tcPr>
          <w:p>
            <w:pPr>
              <w:widowControl/>
              <w:spacing w:line="320" w:lineRule="exact"/>
              <w:jc w:val="center"/>
              <w:rPr>
                <w:rFonts w:ascii="仿宋_GB2312" w:hAnsi="仿宋" w:cs="仿宋_GB2312"/>
                <w:sz w:val="24"/>
                <w:szCs w:val="24"/>
              </w:rPr>
            </w:pPr>
            <w:r>
              <w:rPr>
                <w:rFonts w:ascii="仿宋_GB2312" w:hAnsi="仿宋" w:cs="仿宋_GB2312"/>
                <w:sz w:val="24"/>
                <w:szCs w:val="24"/>
              </w:rPr>
              <w:t>7</w:t>
            </w:r>
          </w:p>
        </w:tc>
        <w:tc>
          <w:tcPr>
            <w:tcW w:w="162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08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272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440" w:type="dxa"/>
            <w:vAlign w:val="center"/>
          </w:tcPr>
          <w:p>
            <w:pPr>
              <w:widowControl/>
              <w:spacing w:line="320" w:lineRule="exact"/>
              <w:jc w:val="center"/>
              <w:rPr>
                <w:rFonts w:ascii="仿宋_GB2312" w:hAnsi="仿宋"/>
                <w:sz w:val="24"/>
                <w:szCs w:val="24"/>
              </w:rPr>
            </w:pPr>
          </w:p>
        </w:tc>
        <w:tc>
          <w:tcPr>
            <w:tcW w:w="1960" w:type="dxa"/>
            <w:vAlign w:val="center"/>
          </w:tcPr>
          <w:p>
            <w:pPr>
              <w:widowControl/>
              <w:spacing w:line="320" w:lineRule="exact"/>
              <w:jc w:val="center"/>
              <w:rPr>
                <w:rFonts w:ascii="仿宋_GB2312" w:hAnsi="仿宋"/>
                <w:sz w:val="24"/>
                <w:szCs w:val="24"/>
              </w:rPr>
            </w:pPr>
          </w:p>
        </w:tc>
        <w:tc>
          <w:tcPr>
            <w:tcW w:w="636"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136"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2160"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c>
          <w:tcPr>
            <w:tcW w:w="1385" w:type="dxa"/>
            <w:vAlign w:val="center"/>
          </w:tcPr>
          <w:p>
            <w:pPr>
              <w:widowControl/>
              <w:spacing w:line="320" w:lineRule="exact"/>
              <w:jc w:val="left"/>
              <w:rPr>
                <w:rFonts w:ascii="仿宋_GB2312" w:hAnsi="仿宋"/>
                <w:sz w:val="24"/>
                <w:szCs w:val="24"/>
              </w:rPr>
            </w:pPr>
            <w:r>
              <w:rPr>
                <w:rFonts w:hint="eastAsia" w:ascii="仿宋_GB2312" w:hAnsi="仿宋" w:cs="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40" w:type="dxa"/>
            <w:vAlign w:val="center"/>
          </w:tcPr>
          <w:p>
            <w:pPr>
              <w:widowControl/>
              <w:spacing w:line="320" w:lineRule="exact"/>
              <w:jc w:val="center"/>
              <w:rPr>
                <w:rFonts w:ascii="仿宋_GB2312" w:hAnsi="仿宋" w:cs="仿宋_GB2312"/>
                <w:sz w:val="24"/>
                <w:szCs w:val="24"/>
              </w:rPr>
            </w:pPr>
            <w:r>
              <w:rPr>
                <w:rFonts w:ascii="仿宋_GB2312" w:hAnsi="仿宋" w:cs="仿宋_GB2312"/>
                <w:sz w:val="24"/>
                <w:szCs w:val="24"/>
              </w:rPr>
              <w:t>8</w:t>
            </w:r>
          </w:p>
        </w:tc>
        <w:tc>
          <w:tcPr>
            <w:tcW w:w="1620" w:type="dxa"/>
            <w:vAlign w:val="center"/>
          </w:tcPr>
          <w:p>
            <w:pPr>
              <w:widowControl/>
              <w:spacing w:line="320" w:lineRule="exact"/>
              <w:jc w:val="left"/>
              <w:rPr>
                <w:rFonts w:ascii="仿宋_GB2312" w:hAnsi="仿宋"/>
                <w:sz w:val="24"/>
                <w:szCs w:val="24"/>
              </w:rPr>
            </w:pPr>
          </w:p>
        </w:tc>
        <w:tc>
          <w:tcPr>
            <w:tcW w:w="1080" w:type="dxa"/>
            <w:vAlign w:val="center"/>
          </w:tcPr>
          <w:p>
            <w:pPr>
              <w:widowControl/>
              <w:spacing w:line="320" w:lineRule="exact"/>
              <w:jc w:val="left"/>
              <w:rPr>
                <w:rFonts w:ascii="仿宋_GB2312" w:hAnsi="仿宋"/>
                <w:sz w:val="24"/>
                <w:szCs w:val="24"/>
              </w:rPr>
            </w:pPr>
          </w:p>
        </w:tc>
        <w:tc>
          <w:tcPr>
            <w:tcW w:w="2720" w:type="dxa"/>
            <w:vAlign w:val="center"/>
          </w:tcPr>
          <w:p>
            <w:pPr>
              <w:widowControl/>
              <w:spacing w:line="320" w:lineRule="exact"/>
              <w:jc w:val="left"/>
              <w:rPr>
                <w:rFonts w:ascii="仿宋_GB2312" w:hAnsi="仿宋"/>
                <w:sz w:val="24"/>
                <w:szCs w:val="24"/>
              </w:rPr>
            </w:pPr>
          </w:p>
        </w:tc>
        <w:tc>
          <w:tcPr>
            <w:tcW w:w="1440" w:type="dxa"/>
            <w:vAlign w:val="center"/>
          </w:tcPr>
          <w:p>
            <w:pPr>
              <w:widowControl/>
              <w:spacing w:line="320" w:lineRule="exact"/>
              <w:jc w:val="center"/>
              <w:rPr>
                <w:rFonts w:ascii="仿宋_GB2312" w:hAnsi="仿宋"/>
                <w:sz w:val="24"/>
                <w:szCs w:val="24"/>
              </w:rPr>
            </w:pPr>
          </w:p>
        </w:tc>
        <w:tc>
          <w:tcPr>
            <w:tcW w:w="1960" w:type="dxa"/>
            <w:vAlign w:val="center"/>
          </w:tcPr>
          <w:p>
            <w:pPr>
              <w:widowControl/>
              <w:spacing w:line="320" w:lineRule="exact"/>
              <w:jc w:val="center"/>
              <w:rPr>
                <w:rFonts w:ascii="仿宋_GB2312" w:hAnsi="仿宋"/>
                <w:sz w:val="24"/>
                <w:szCs w:val="24"/>
              </w:rPr>
            </w:pPr>
          </w:p>
        </w:tc>
        <w:tc>
          <w:tcPr>
            <w:tcW w:w="636" w:type="dxa"/>
            <w:vAlign w:val="center"/>
          </w:tcPr>
          <w:p>
            <w:pPr>
              <w:widowControl/>
              <w:spacing w:line="320" w:lineRule="exact"/>
              <w:jc w:val="left"/>
              <w:rPr>
                <w:rFonts w:ascii="仿宋_GB2312" w:hAnsi="仿宋"/>
                <w:sz w:val="24"/>
                <w:szCs w:val="24"/>
              </w:rPr>
            </w:pPr>
          </w:p>
        </w:tc>
        <w:tc>
          <w:tcPr>
            <w:tcW w:w="1136" w:type="dxa"/>
            <w:vAlign w:val="center"/>
          </w:tcPr>
          <w:p>
            <w:pPr>
              <w:widowControl/>
              <w:spacing w:line="320" w:lineRule="exact"/>
              <w:jc w:val="left"/>
              <w:rPr>
                <w:rFonts w:ascii="仿宋_GB2312" w:hAnsi="仿宋"/>
                <w:sz w:val="24"/>
                <w:szCs w:val="24"/>
              </w:rPr>
            </w:pPr>
          </w:p>
        </w:tc>
        <w:tc>
          <w:tcPr>
            <w:tcW w:w="2160" w:type="dxa"/>
            <w:vAlign w:val="center"/>
          </w:tcPr>
          <w:p>
            <w:pPr>
              <w:widowControl/>
              <w:spacing w:line="320" w:lineRule="exact"/>
              <w:jc w:val="left"/>
              <w:rPr>
                <w:rFonts w:ascii="仿宋_GB2312" w:hAnsi="仿宋"/>
                <w:sz w:val="24"/>
                <w:szCs w:val="24"/>
              </w:rPr>
            </w:pPr>
          </w:p>
        </w:tc>
        <w:tc>
          <w:tcPr>
            <w:tcW w:w="1385" w:type="dxa"/>
            <w:vAlign w:val="center"/>
          </w:tcPr>
          <w:p>
            <w:pPr>
              <w:widowControl/>
              <w:spacing w:line="320" w:lineRule="exact"/>
              <w:jc w:val="left"/>
              <w:rPr>
                <w:rFonts w:ascii="仿宋_GB2312" w:hAnsi="仿宋"/>
                <w:sz w:val="24"/>
                <w:szCs w:val="24"/>
              </w:rPr>
            </w:pPr>
          </w:p>
        </w:tc>
      </w:tr>
    </w:tbl>
    <w:p>
      <w:pPr>
        <w:spacing w:line="340" w:lineRule="exact"/>
        <w:ind w:firstLine="240" w:firstLineChars="100"/>
        <w:rPr>
          <w:rFonts w:ascii="仿宋_GB2312" w:hAnsi="仿宋"/>
          <w:sz w:val="24"/>
          <w:szCs w:val="24"/>
        </w:rPr>
      </w:pPr>
      <w:r>
        <w:rPr>
          <w:rFonts w:hint="eastAsia" w:ascii="仿宋_GB2312" w:hAnsi="仿宋" w:cs="仿宋_GB2312"/>
          <w:sz w:val="24"/>
          <w:szCs w:val="24"/>
        </w:rPr>
        <w:t>注：根据教育部文件要求，</w:t>
      </w:r>
      <w:r>
        <w:rPr>
          <w:rFonts w:ascii="仿宋_GB2312" w:hAnsi="仿宋" w:cs="仿宋_GB2312"/>
          <w:sz w:val="24"/>
          <w:szCs w:val="24"/>
        </w:rPr>
        <w:t>2019</w:t>
      </w:r>
      <w:r>
        <w:rPr>
          <w:rFonts w:hint="eastAsia" w:ascii="仿宋_GB2312" w:hAnsi="仿宋" w:cs="仿宋_GB2312"/>
          <w:sz w:val="24"/>
          <w:szCs w:val="24"/>
        </w:rPr>
        <w:t>年成人高考必须全部安排在国家教育考试标准化考点实施。</w:t>
      </w:r>
    </w:p>
    <w:p>
      <w:pPr>
        <w:spacing w:line="300" w:lineRule="exact"/>
        <w:rPr>
          <w:rFonts w:ascii="仿宋" w:hAnsi="仿宋" w:eastAsia="仿宋"/>
        </w:rPr>
        <w:sectPr>
          <w:pgSz w:w="16838" w:h="11906" w:orient="landscape"/>
          <w:pgMar w:top="1531" w:right="1531" w:bottom="1531" w:left="1418" w:header="851" w:footer="992" w:gutter="0"/>
          <w:cols w:space="720" w:num="1"/>
          <w:docGrid w:type="linesAndChars" w:linePitch="312" w:charSpace="0"/>
        </w:sectPr>
      </w:pPr>
    </w:p>
    <w:p>
      <w:pPr>
        <w:spacing w:line="340" w:lineRule="exact"/>
        <w:rPr>
          <w:rFonts w:ascii="黑体" w:hAnsi="黑体" w:eastAsia="黑体" w:cs="黑体"/>
        </w:rPr>
      </w:pPr>
      <w:r>
        <w:rPr>
          <w:rFonts w:hint="eastAsia" w:ascii="黑体" w:hAnsi="黑体" w:eastAsia="黑体" w:cs="黑体"/>
        </w:rPr>
        <w:t>附件</w:t>
      </w:r>
      <w:r>
        <w:rPr>
          <w:rFonts w:ascii="黑体" w:hAnsi="黑体" w:eastAsia="黑体" w:cs="黑体"/>
        </w:rPr>
        <w:t>5</w:t>
      </w:r>
    </w:p>
    <w:p>
      <w:pPr>
        <w:spacing w:line="300" w:lineRule="exact"/>
        <w:rPr>
          <w:rFonts w:ascii="仿宋" w:hAnsi="仿宋" w:eastAsia="仿宋"/>
        </w:rPr>
      </w:pPr>
    </w:p>
    <w:p>
      <w:pPr>
        <w:spacing w:line="600" w:lineRule="exact"/>
        <w:jc w:val="center"/>
        <w:rPr>
          <w:rFonts w:ascii="方正小标宋简体" w:hAnsi="仿宋" w:eastAsia="方正小标宋简体"/>
          <w:b/>
          <w:bCs/>
          <w:sz w:val="36"/>
          <w:szCs w:val="36"/>
        </w:rPr>
      </w:pPr>
      <w:r>
        <w:rPr>
          <w:rFonts w:hint="eastAsia" w:ascii="方正小标宋简体" w:hAnsi="仿宋" w:eastAsia="方正小标宋简体" w:cs="方正小标宋简体"/>
          <w:b/>
          <w:bCs/>
          <w:sz w:val="36"/>
          <w:szCs w:val="36"/>
        </w:rPr>
        <w:t>专科起点升本科招生专业与统一考试科目对照表</w:t>
      </w:r>
    </w:p>
    <w:p>
      <w:pPr>
        <w:spacing w:line="240" w:lineRule="exact"/>
        <w:jc w:val="center"/>
        <w:rPr>
          <w:rFonts w:ascii="仿宋" w:hAnsi="仿宋" w:eastAsia="仿宋"/>
          <w:sz w:val="30"/>
          <w:szCs w:val="30"/>
        </w:rPr>
      </w:pPr>
    </w:p>
    <w:p>
      <w:pPr>
        <w:jc w:val="left"/>
        <w:rPr>
          <w:rFonts w:ascii="黑体" w:hAnsi="黑体" w:eastAsia="黑体"/>
          <w:sz w:val="30"/>
          <w:szCs w:val="30"/>
        </w:rPr>
      </w:pPr>
      <w:r>
        <w:rPr>
          <w:rFonts w:hint="eastAsia" w:ascii="黑体" w:hAnsi="黑体" w:eastAsia="黑体" w:cs="黑体"/>
          <w:sz w:val="30"/>
          <w:szCs w:val="30"/>
        </w:rPr>
        <w:t>一、哲学、文学、历史学以及中医学类、中药学类</w:t>
      </w:r>
    </w:p>
    <w:tbl>
      <w:tblPr>
        <w:tblStyle w:val="5"/>
        <w:tblW w:w="9440"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6"/>
        <w:gridCol w:w="15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blHeader/>
        </w:trPr>
        <w:tc>
          <w:tcPr>
            <w:tcW w:w="7866" w:type="dxa"/>
            <w:tcBorders>
              <w:top w:val="single" w:color="auto" w:sz="4" w:space="0"/>
              <w:bottom w:val="single" w:color="auto" w:sz="4" w:space="0"/>
              <w:right w:val="single" w:color="auto" w:sz="4" w:space="0"/>
            </w:tcBorders>
            <w:vAlign w:val="center"/>
          </w:tcPr>
          <w:p>
            <w:pPr>
              <w:tabs>
                <w:tab w:val="left" w:pos="2967"/>
              </w:tabs>
              <w:spacing w:line="300" w:lineRule="exact"/>
              <w:jc w:val="center"/>
              <w:rPr>
                <w:rFonts w:ascii="仿宋" w:hAnsi="仿宋" w:eastAsia="仿宋"/>
                <w:sz w:val="24"/>
                <w:szCs w:val="24"/>
              </w:rPr>
            </w:pPr>
            <w:r>
              <w:rPr>
                <w:rFonts w:hint="eastAsia" w:ascii="仿宋" w:hAnsi="仿宋" w:eastAsia="仿宋" w:cs="仿宋"/>
                <w:sz w:val="24"/>
                <w:szCs w:val="24"/>
              </w:rPr>
              <w:t>招</w:t>
            </w:r>
            <w:r>
              <w:rPr>
                <w:rFonts w:ascii="仿宋" w:hAnsi="仿宋" w:eastAsia="仿宋" w:cs="仿宋"/>
                <w:sz w:val="24"/>
                <w:szCs w:val="24"/>
              </w:rPr>
              <w:t xml:space="preserve">    </w:t>
            </w:r>
            <w:r>
              <w:rPr>
                <w:rFonts w:hint="eastAsia" w:ascii="仿宋" w:hAnsi="仿宋" w:eastAsia="仿宋" w:cs="仿宋"/>
                <w:sz w:val="24"/>
                <w:szCs w:val="24"/>
              </w:rPr>
              <w:t>生</w:t>
            </w:r>
            <w:r>
              <w:rPr>
                <w:rFonts w:ascii="仿宋" w:hAnsi="仿宋" w:eastAsia="仿宋" w:cs="仿宋"/>
                <w:sz w:val="24"/>
                <w:szCs w:val="24"/>
              </w:rPr>
              <w:t xml:space="preserve">    </w:t>
            </w:r>
            <w:r>
              <w:rPr>
                <w:rFonts w:hint="eastAsia" w:ascii="仿宋" w:hAnsi="仿宋" w:eastAsia="仿宋" w:cs="仿宋"/>
                <w:sz w:val="24"/>
                <w:szCs w:val="24"/>
              </w:rPr>
              <w:t>专</w:t>
            </w:r>
            <w:r>
              <w:rPr>
                <w:rFonts w:ascii="仿宋" w:hAnsi="仿宋" w:eastAsia="仿宋" w:cs="仿宋"/>
                <w:sz w:val="24"/>
                <w:szCs w:val="24"/>
              </w:rPr>
              <w:t xml:space="preserve">    </w:t>
            </w:r>
            <w:r>
              <w:rPr>
                <w:rFonts w:hint="eastAsia" w:ascii="仿宋" w:hAnsi="仿宋" w:eastAsia="仿宋" w:cs="仿宋"/>
                <w:sz w:val="24"/>
                <w:szCs w:val="24"/>
              </w:rPr>
              <w:t>业</w:t>
            </w:r>
          </w:p>
        </w:tc>
        <w:tc>
          <w:tcPr>
            <w:tcW w:w="1574" w:type="dxa"/>
            <w:tcBorders>
              <w:top w:val="single" w:color="auto" w:sz="4" w:space="0"/>
              <w:left w:val="single" w:color="auto" w:sz="4" w:space="0"/>
              <w:bottom w:val="single" w:color="auto" w:sz="4" w:space="0"/>
            </w:tcBorders>
            <w:vAlign w:val="center"/>
          </w:tcPr>
          <w:p>
            <w:pPr>
              <w:spacing w:line="300" w:lineRule="exact"/>
              <w:jc w:val="center"/>
              <w:rPr>
                <w:rFonts w:ascii="仿宋" w:hAnsi="仿宋" w:eastAsia="仿宋"/>
                <w:sz w:val="24"/>
                <w:szCs w:val="24"/>
              </w:rPr>
            </w:pPr>
            <w:r>
              <w:rPr>
                <w:rFonts w:hint="eastAsia" w:ascii="仿宋" w:hAnsi="仿宋" w:eastAsia="仿宋" w:cs="仿宋"/>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7866" w:type="dxa"/>
            <w:tcBorders>
              <w:top w:val="single" w:color="auto" w:sz="4" w:space="0"/>
              <w:bottom w:val="single" w:color="auto" w:sz="4" w:space="0"/>
              <w:right w:val="single" w:color="auto" w:sz="4" w:space="0"/>
            </w:tcBorders>
          </w:tcPr>
          <w:tbl>
            <w:tblPr>
              <w:tblStyle w:val="5"/>
              <w:tblW w:w="7572" w:type="dxa"/>
              <w:tblInd w:w="0" w:type="dxa"/>
              <w:tblLayout w:type="fixed"/>
              <w:tblCellMar>
                <w:top w:w="0" w:type="dxa"/>
                <w:left w:w="108" w:type="dxa"/>
                <w:bottom w:w="0" w:type="dxa"/>
                <w:right w:w="108" w:type="dxa"/>
              </w:tblCellMar>
            </w:tblPr>
            <w:tblGrid>
              <w:gridCol w:w="936"/>
              <w:gridCol w:w="2796"/>
              <w:gridCol w:w="960"/>
              <w:gridCol w:w="2880"/>
            </w:tblGrid>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010101</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哲学</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010102</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逻辑学</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010103</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宗教学</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010104</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伦理学</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030401</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民族学</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050101</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汉语言文学</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050102</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汉语言</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050103</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汉语国际教育</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050104</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中国少数民族语言文学</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050105</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古典文献学</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050106</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应用语言学</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050107</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秘书学</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050108</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中国语言与文化</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050109</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手语翻译</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050201</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英语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050202</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俄语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050203</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德语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050204</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法语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050205</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西班牙语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050206</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阿拉伯语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050207</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日语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050208</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波斯语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050209</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朝鲜语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050210</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菲律宾语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050211</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梵语巴利语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050212</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印度尼西亚语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050213</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印地语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050214</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柬埔寨语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050215</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老挝语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050216</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缅甸语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050217</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马来语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050218</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蒙古语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050219</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僧伽罗语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050220</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泰语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050221</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乌尔都语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050222</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希伯来语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050223</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越南语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050224</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豪萨语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050225</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斯瓦希里语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050226</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阿尔巴尼亚语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050227</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保加利亚语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050228</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波兰语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050229</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捷克语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050230</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斯洛伐克语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050231</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罗马尼亚语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050232</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葡萄牙语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050233</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瑞典语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050234</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塞尔维亚语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050235</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土耳其语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050236</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希腊语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050237</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匈牙利语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050238</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意大利语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050239</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泰米尔语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050240</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普什图语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050241</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世界语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050242</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孟加拉语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050243</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尼泊尔语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050244</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克罗地亚语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050245</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荷兰语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050246</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芬兰语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050247</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乌克兰语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050248</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挪威语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050249</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丹麦语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050250</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冰岛语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050251</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爱尔兰语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050252</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拉脱维亚语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050253</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立陶宛语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050254</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斯洛文尼亚语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050255</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爱沙尼亚语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050256</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马耳他语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050257</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哈萨克语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050258</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乌兹别克语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050259</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祖鲁语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050260</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拉丁语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050261</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翻译</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050262</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商务英语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050263</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阿姆哈拉语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050264</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吉尔吉斯语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050265</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索马里语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050266</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土库曼语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050267</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加泰罗尼亚语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050268</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约鲁巴语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050269</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亚美尼亚语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050270</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马达加斯加语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050271</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格鲁吉亚语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050272</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阿塞拜疆语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050273</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阿非利卡语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050274</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马其顿语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050275</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塔吉克语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050276</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茨瓦纳语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050277</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恩德贝莱语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050278</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科摩罗语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050279</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克里奥尔语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050280</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绍纳语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050281</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提格雷尼亚语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050282</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白俄罗斯语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050283</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毛利语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050284</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汤加语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050285</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萨摩亚语</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050286</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库尔德语</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050301</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新闻学</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050302</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广播电视学</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050303</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广告学</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050304</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传播学</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050305</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编辑出版学</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060101</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历史学</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060102</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世界史</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060103</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考古学</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060104</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文物与博物馆学</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060105</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文物保护技术</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060106</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外国语言与外国历史</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060107</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文化遗产</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100501</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中医学</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100502</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针灸推拿学</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100503</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藏医学</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100504</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蒙医学</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100505</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维医学</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100506</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壮医学</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100507</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哈医学</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100801</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中药学</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100803</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藏药学</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100804</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蒙药学</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100805</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中药制药</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100806</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中草药栽培与鉴定</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350101</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维吾尔语言文学</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350102</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哈萨克语言文学</w:t>
                  </w:r>
                </w:p>
              </w:tc>
            </w:tr>
            <w:tr>
              <w:tblPrEx>
                <w:tblLayout w:type="fixed"/>
                <w:tblCellMar>
                  <w:top w:w="0" w:type="dxa"/>
                  <w:left w:w="108" w:type="dxa"/>
                  <w:bottom w:w="0" w:type="dxa"/>
                  <w:right w:w="108" w:type="dxa"/>
                </w:tblCellMar>
              </w:tblPrEx>
              <w:trPr>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350103</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蒙古语言文学</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350104</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朝鲜语言文学</w:t>
                  </w:r>
                </w:p>
              </w:tc>
            </w:tr>
            <w:tr>
              <w:tblPrEx>
                <w:tblLayout w:type="fixed"/>
                <w:tblCellMar>
                  <w:top w:w="0" w:type="dxa"/>
                  <w:left w:w="108" w:type="dxa"/>
                  <w:bottom w:w="0" w:type="dxa"/>
                  <w:right w:w="108" w:type="dxa"/>
                </w:tblCellMar>
              </w:tblPrEx>
              <w:trPr>
                <w:gridAfter w:val="2"/>
                <w:wAfter w:w="3840" w:type="dxa"/>
                <w:cantSplit/>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350105</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藏语言文学</w:t>
                  </w:r>
                </w:p>
              </w:tc>
            </w:tr>
          </w:tbl>
          <w:p>
            <w:pPr>
              <w:tabs>
                <w:tab w:val="left" w:pos="2952"/>
              </w:tabs>
              <w:spacing w:line="300" w:lineRule="exact"/>
              <w:jc w:val="center"/>
              <w:rPr>
                <w:rFonts w:ascii="仿宋" w:hAnsi="仿宋" w:eastAsia="仿宋"/>
                <w:sz w:val="24"/>
                <w:szCs w:val="24"/>
              </w:rPr>
            </w:pPr>
          </w:p>
        </w:tc>
        <w:tc>
          <w:tcPr>
            <w:tcW w:w="1574" w:type="dxa"/>
            <w:tcBorders>
              <w:top w:val="single" w:color="auto" w:sz="4" w:space="0"/>
              <w:left w:val="single" w:color="auto" w:sz="4" w:space="0"/>
              <w:bottom w:val="single" w:color="auto" w:sz="4" w:space="0"/>
            </w:tcBorders>
            <w:vAlign w:val="center"/>
          </w:tcPr>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r>
              <w:rPr>
                <w:rFonts w:hint="eastAsia" w:ascii="仿宋" w:hAnsi="仿宋" w:eastAsia="仿宋" w:cs="仿宋"/>
                <w:sz w:val="24"/>
                <w:szCs w:val="24"/>
              </w:rPr>
              <w:t>政治</w:t>
            </w:r>
          </w:p>
          <w:p>
            <w:pPr>
              <w:spacing w:line="300" w:lineRule="exact"/>
              <w:jc w:val="center"/>
              <w:rPr>
                <w:rFonts w:ascii="仿宋" w:hAnsi="仿宋" w:eastAsia="仿宋"/>
                <w:sz w:val="24"/>
                <w:szCs w:val="24"/>
              </w:rPr>
            </w:pPr>
            <w:r>
              <w:rPr>
                <w:rFonts w:hint="eastAsia" w:ascii="仿宋" w:hAnsi="仿宋" w:eastAsia="仿宋" w:cs="仿宋"/>
                <w:sz w:val="24"/>
                <w:szCs w:val="24"/>
              </w:rPr>
              <w:t>外语</w:t>
            </w:r>
          </w:p>
          <w:p>
            <w:pPr>
              <w:spacing w:line="300" w:lineRule="exact"/>
              <w:jc w:val="center"/>
              <w:rPr>
                <w:rFonts w:ascii="仿宋" w:hAnsi="仿宋" w:eastAsia="仿宋"/>
                <w:sz w:val="24"/>
                <w:szCs w:val="24"/>
              </w:rPr>
            </w:pPr>
            <w:r>
              <w:rPr>
                <w:rFonts w:hint="eastAsia" w:ascii="仿宋" w:hAnsi="仿宋" w:eastAsia="仿宋" w:cs="仿宋"/>
                <w:sz w:val="24"/>
                <w:szCs w:val="24"/>
              </w:rPr>
              <w:t>大学语文</w:t>
            </w: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p>
          <w:p>
            <w:pPr>
              <w:spacing w:line="300" w:lineRule="exact"/>
              <w:jc w:val="center"/>
              <w:rPr>
                <w:rFonts w:ascii="仿宋" w:hAnsi="仿宋" w:eastAsia="仿宋"/>
                <w:sz w:val="24"/>
                <w:szCs w:val="24"/>
              </w:rPr>
            </w:pPr>
            <w:r>
              <w:rPr>
                <w:rFonts w:hint="eastAsia" w:ascii="仿宋" w:hAnsi="仿宋" w:eastAsia="仿宋" w:cs="仿宋"/>
                <w:sz w:val="24"/>
                <w:szCs w:val="24"/>
              </w:rPr>
              <w:t>政治</w:t>
            </w:r>
          </w:p>
          <w:p>
            <w:pPr>
              <w:spacing w:line="300" w:lineRule="exact"/>
              <w:jc w:val="center"/>
              <w:rPr>
                <w:rFonts w:ascii="仿宋" w:hAnsi="仿宋" w:eastAsia="仿宋"/>
                <w:sz w:val="24"/>
                <w:szCs w:val="24"/>
              </w:rPr>
            </w:pPr>
            <w:r>
              <w:rPr>
                <w:rFonts w:hint="eastAsia" w:ascii="仿宋" w:hAnsi="仿宋" w:eastAsia="仿宋" w:cs="仿宋"/>
                <w:sz w:val="24"/>
                <w:szCs w:val="24"/>
              </w:rPr>
              <w:t>外语</w:t>
            </w:r>
          </w:p>
          <w:p>
            <w:pPr>
              <w:spacing w:line="300" w:lineRule="exact"/>
              <w:jc w:val="center"/>
              <w:rPr>
                <w:rFonts w:ascii="仿宋" w:hAnsi="仿宋" w:eastAsia="仿宋"/>
                <w:sz w:val="24"/>
                <w:szCs w:val="24"/>
              </w:rPr>
            </w:pPr>
            <w:r>
              <w:rPr>
                <w:rFonts w:hint="eastAsia" w:ascii="仿宋" w:hAnsi="仿宋" w:eastAsia="仿宋" w:cs="仿宋"/>
                <w:sz w:val="24"/>
                <w:szCs w:val="24"/>
              </w:rPr>
              <w:t>大学语文</w:t>
            </w:r>
          </w:p>
          <w:p>
            <w:pPr>
              <w:spacing w:line="300" w:lineRule="exact"/>
              <w:jc w:val="center"/>
              <w:rPr>
                <w:rFonts w:ascii="仿宋" w:hAnsi="仿宋" w:eastAsia="仿宋"/>
                <w:sz w:val="24"/>
                <w:szCs w:val="24"/>
              </w:rPr>
            </w:pPr>
          </w:p>
        </w:tc>
      </w:tr>
    </w:tbl>
    <w:p>
      <w:pPr>
        <w:spacing w:line="300" w:lineRule="exact"/>
        <w:rPr>
          <w:rFonts w:ascii="仿宋" w:hAnsi="仿宋" w:eastAsia="仿宋"/>
          <w:sz w:val="24"/>
          <w:szCs w:val="24"/>
        </w:rPr>
      </w:pPr>
    </w:p>
    <w:p>
      <w:pPr>
        <w:spacing w:line="300" w:lineRule="exact"/>
        <w:rPr>
          <w:rFonts w:ascii="黑体" w:hAnsi="黑体" w:eastAsia="黑体"/>
          <w:sz w:val="30"/>
          <w:szCs w:val="30"/>
        </w:rPr>
      </w:pPr>
      <w:r>
        <w:rPr>
          <w:rFonts w:hint="eastAsia" w:ascii="黑体" w:hAnsi="黑体" w:eastAsia="黑体" w:cs="黑体"/>
          <w:sz w:val="30"/>
          <w:szCs w:val="30"/>
        </w:rPr>
        <w:t>二、艺术类</w:t>
      </w:r>
    </w:p>
    <w:tbl>
      <w:tblPr>
        <w:tblStyle w:val="5"/>
        <w:tblW w:w="9440"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0"/>
        <w:gridCol w:w="1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7840" w:type="dxa"/>
            <w:tcBorders>
              <w:top w:val="single" w:color="auto" w:sz="4" w:space="0"/>
              <w:bottom w:val="single" w:color="auto" w:sz="4" w:space="0"/>
              <w:right w:val="single" w:color="auto" w:sz="4" w:space="0"/>
            </w:tcBorders>
          </w:tcPr>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招</w:t>
            </w:r>
            <w:r>
              <w:rPr>
                <w:rFonts w:ascii="仿宋" w:hAnsi="仿宋" w:eastAsia="仿宋" w:cs="仿宋"/>
                <w:sz w:val="24"/>
                <w:szCs w:val="24"/>
              </w:rPr>
              <w:t xml:space="preserve">    </w:t>
            </w:r>
            <w:r>
              <w:rPr>
                <w:rFonts w:hint="eastAsia" w:ascii="仿宋" w:hAnsi="仿宋" w:eastAsia="仿宋" w:cs="仿宋"/>
                <w:sz w:val="24"/>
                <w:szCs w:val="24"/>
              </w:rPr>
              <w:t>生</w:t>
            </w:r>
            <w:r>
              <w:rPr>
                <w:rFonts w:ascii="仿宋" w:hAnsi="仿宋" w:eastAsia="仿宋" w:cs="仿宋"/>
                <w:sz w:val="24"/>
                <w:szCs w:val="24"/>
              </w:rPr>
              <w:t xml:space="preserve">    </w:t>
            </w:r>
            <w:r>
              <w:rPr>
                <w:rFonts w:hint="eastAsia" w:ascii="仿宋" w:hAnsi="仿宋" w:eastAsia="仿宋" w:cs="仿宋"/>
                <w:sz w:val="24"/>
                <w:szCs w:val="24"/>
              </w:rPr>
              <w:t>专</w:t>
            </w:r>
            <w:r>
              <w:rPr>
                <w:rFonts w:ascii="仿宋" w:hAnsi="仿宋" w:eastAsia="仿宋" w:cs="仿宋"/>
                <w:sz w:val="24"/>
                <w:szCs w:val="24"/>
              </w:rPr>
              <w:t xml:space="preserve">    </w:t>
            </w:r>
            <w:r>
              <w:rPr>
                <w:rFonts w:hint="eastAsia" w:ascii="仿宋" w:hAnsi="仿宋" w:eastAsia="仿宋" w:cs="仿宋"/>
                <w:sz w:val="24"/>
                <w:szCs w:val="24"/>
              </w:rPr>
              <w:t>业</w:t>
            </w:r>
          </w:p>
        </w:tc>
        <w:tc>
          <w:tcPr>
            <w:tcW w:w="1600" w:type="dxa"/>
            <w:tcBorders>
              <w:top w:val="single" w:color="auto" w:sz="4" w:space="0"/>
              <w:left w:val="single" w:color="auto" w:sz="4" w:space="0"/>
              <w:bottom w:val="single" w:color="auto" w:sz="4" w:space="0"/>
            </w:tcBorders>
          </w:tcPr>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840" w:type="dxa"/>
            <w:tcBorders>
              <w:top w:val="single" w:color="auto" w:sz="4" w:space="0"/>
              <w:bottom w:val="single" w:color="auto" w:sz="4" w:space="0"/>
              <w:right w:val="single" w:color="auto" w:sz="4" w:space="0"/>
            </w:tcBorders>
          </w:tcPr>
          <w:tbl>
            <w:tblPr>
              <w:tblStyle w:val="5"/>
              <w:tblW w:w="7572" w:type="dxa"/>
              <w:tblInd w:w="0" w:type="dxa"/>
              <w:tblLayout w:type="fixed"/>
              <w:tblCellMar>
                <w:top w:w="0" w:type="dxa"/>
                <w:left w:w="108" w:type="dxa"/>
                <w:bottom w:w="0" w:type="dxa"/>
                <w:right w:w="108" w:type="dxa"/>
              </w:tblCellMar>
            </w:tblPr>
            <w:tblGrid>
              <w:gridCol w:w="936"/>
              <w:gridCol w:w="2796"/>
              <w:gridCol w:w="960"/>
              <w:gridCol w:w="2880"/>
            </w:tblGrid>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050306</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网络与新媒体</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050307</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数字出版</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130101</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艺术史论</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130102</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艺术管理</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130201</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音乐表演</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130202</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音乐学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130203</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作曲与作曲技术理论</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130204</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舞蹈表演</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130205</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舞蹈学</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130206</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舞蹈编导</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130301</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表演</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130302</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戏剧学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130303</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电影学</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130304</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戏剧影视文学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130305</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广播电视编导</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130306</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戏剧影视导演</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130307</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戏剧影视美术设计</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130308</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录音艺术</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130309</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播音与主持艺术</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130310</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动画</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130311</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影视摄影与制作</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130401</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美术学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130402</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绘画</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130403</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雕塑</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130404</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摄影</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130405</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书法学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130406</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中国画</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130407</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实验艺术</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130408</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跨媒体艺术</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130409</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文物保护与修复</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130410</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漫画</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130501</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艺术设计学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130502</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视觉传达设计</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130503</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环境设计</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130504</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产品设计</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130505</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服装与服饰设计</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130506</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公共艺术</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130507</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工艺美术</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130508</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数字媒体艺术</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130509</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艺术与科技</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130510</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陶瓷艺术设计</w:t>
                  </w:r>
                </w:p>
              </w:tc>
              <w:tc>
                <w:tcPr>
                  <w:tcW w:w="960"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130511</w:t>
                  </w:r>
                </w:p>
              </w:tc>
              <w:tc>
                <w:tcPr>
                  <w:tcW w:w="288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新媒体艺术</w:t>
                  </w:r>
                </w:p>
              </w:tc>
            </w:tr>
            <w:tr>
              <w:tblPrEx>
                <w:tblLayout w:type="fixed"/>
                <w:tblCellMar>
                  <w:top w:w="0" w:type="dxa"/>
                  <w:left w:w="108" w:type="dxa"/>
                  <w:bottom w:w="0" w:type="dxa"/>
                  <w:right w:w="108" w:type="dxa"/>
                </w:tblCellMar>
              </w:tblPrEx>
              <w:trPr>
                <w:gridAfter w:val="2"/>
                <w:wAfter w:w="3840" w:type="dxa"/>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130512</w:t>
                  </w:r>
                </w:p>
              </w:tc>
              <w:tc>
                <w:tcPr>
                  <w:tcW w:w="2796"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包装设计</w:t>
                  </w:r>
                </w:p>
              </w:tc>
            </w:tr>
          </w:tbl>
          <w:p>
            <w:pPr>
              <w:pStyle w:val="2"/>
              <w:spacing w:line="300" w:lineRule="exact"/>
              <w:ind w:hanging="1"/>
              <w:jc w:val="left"/>
              <w:rPr>
                <w:rFonts w:ascii="仿宋" w:hAnsi="仿宋" w:eastAsia="仿宋" w:cs="Times New Roman"/>
                <w:sz w:val="24"/>
                <w:szCs w:val="24"/>
              </w:rPr>
            </w:pPr>
          </w:p>
        </w:tc>
        <w:tc>
          <w:tcPr>
            <w:tcW w:w="1600" w:type="dxa"/>
            <w:tcBorders>
              <w:top w:val="single" w:color="auto" w:sz="4" w:space="0"/>
              <w:left w:val="single" w:color="auto" w:sz="4" w:space="0"/>
              <w:bottom w:val="single" w:color="auto" w:sz="4" w:space="0"/>
            </w:tcBorders>
            <w:vAlign w:val="center"/>
          </w:tcPr>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政治</w:t>
            </w: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外语</w:t>
            </w: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艺术概论</w:t>
            </w: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tc>
      </w:tr>
    </w:tbl>
    <w:p>
      <w:pPr>
        <w:spacing w:line="300" w:lineRule="exact"/>
        <w:rPr>
          <w:rFonts w:ascii="仿宋" w:hAnsi="仿宋" w:eastAsia="仿宋"/>
          <w:sz w:val="24"/>
          <w:szCs w:val="24"/>
        </w:rPr>
      </w:pPr>
    </w:p>
    <w:p>
      <w:pPr>
        <w:spacing w:line="300" w:lineRule="exact"/>
        <w:rPr>
          <w:rFonts w:ascii="黑体" w:hAnsi="黑体" w:eastAsia="黑体" w:cs="黑体"/>
          <w:sz w:val="30"/>
          <w:szCs w:val="30"/>
        </w:rPr>
      </w:pPr>
      <w:r>
        <w:rPr>
          <w:rFonts w:hint="eastAsia" w:ascii="黑体" w:hAnsi="黑体" w:eastAsia="黑体" w:cs="黑体"/>
          <w:sz w:val="30"/>
          <w:szCs w:val="30"/>
        </w:rPr>
        <w:t>三、工学、理学</w:t>
      </w:r>
      <w:r>
        <w:rPr>
          <w:rFonts w:ascii="黑体" w:hAnsi="黑体" w:eastAsia="黑体" w:cs="黑体"/>
          <w:sz w:val="30"/>
          <w:szCs w:val="30"/>
        </w:rPr>
        <w:t>(</w:t>
      </w:r>
      <w:r>
        <w:rPr>
          <w:rFonts w:hint="eastAsia" w:ascii="黑体" w:hAnsi="黑体" w:eastAsia="黑体" w:cs="黑体"/>
          <w:sz w:val="30"/>
          <w:szCs w:val="30"/>
        </w:rPr>
        <w:t>生物科学类、地理科学类、心理学类等除外</w:t>
      </w:r>
      <w:r>
        <w:rPr>
          <w:rFonts w:ascii="黑体" w:hAnsi="黑体" w:eastAsia="黑体" w:cs="黑体"/>
          <w:sz w:val="30"/>
          <w:szCs w:val="30"/>
        </w:rPr>
        <w:t>)</w:t>
      </w:r>
    </w:p>
    <w:tbl>
      <w:tblPr>
        <w:tblStyle w:val="5"/>
        <w:tblW w:w="94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blHeader/>
        </w:trPr>
        <w:tc>
          <w:tcPr>
            <w:tcW w:w="7840" w:type="dxa"/>
          </w:tcPr>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招</w:t>
            </w:r>
            <w:r>
              <w:rPr>
                <w:rFonts w:ascii="仿宋" w:hAnsi="仿宋" w:eastAsia="仿宋" w:cs="仿宋"/>
                <w:sz w:val="24"/>
                <w:szCs w:val="24"/>
              </w:rPr>
              <w:t xml:space="preserve">    </w:t>
            </w:r>
            <w:r>
              <w:rPr>
                <w:rFonts w:hint="eastAsia" w:ascii="仿宋" w:hAnsi="仿宋" w:eastAsia="仿宋" w:cs="仿宋"/>
                <w:sz w:val="24"/>
                <w:szCs w:val="24"/>
              </w:rPr>
              <w:t>生</w:t>
            </w:r>
            <w:r>
              <w:rPr>
                <w:rFonts w:ascii="仿宋" w:hAnsi="仿宋" w:eastAsia="仿宋" w:cs="仿宋"/>
                <w:sz w:val="24"/>
                <w:szCs w:val="24"/>
              </w:rPr>
              <w:t xml:space="preserve">    </w:t>
            </w:r>
            <w:r>
              <w:rPr>
                <w:rFonts w:hint="eastAsia" w:ascii="仿宋" w:hAnsi="仿宋" w:eastAsia="仿宋" w:cs="仿宋"/>
                <w:sz w:val="24"/>
                <w:szCs w:val="24"/>
              </w:rPr>
              <w:t>专</w:t>
            </w:r>
            <w:r>
              <w:rPr>
                <w:rFonts w:ascii="仿宋" w:hAnsi="仿宋" w:eastAsia="仿宋" w:cs="仿宋"/>
                <w:sz w:val="24"/>
                <w:szCs w:val="24"/>
              </w:rPr>
              <w:t xml:space="preserve">    </w:t>
            </w:r>
            <w:r>
              <w:rPr>
                <w:rFonts w:hint="eastAsia" w:ascii="仿宋" w:hAnsi="仿宋" w:eastAsia="仿宋" w:cs="仿宋"/>
                <w:sz w:val="24"/>
                <w:szCs w:val="24"/>
              </w:rPr>
              <w:t>业</w:t>
            </w:r>
          </w:p>
        </w:tc>
        <w:tc>
          <w:tcPr>
            <w:tcW w:w="1600" w:type="dxa"/>
          </w:tcPr>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统考科目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840" w:type="dxa"/>
          </w:tcPr>
          <w:tbl>
            <w:tblPr>
              <w:tblStyle w:val="5"/>
              <w:tblW w:w="7468" w:type="dxa"/>
              <w:tblInd w:w="0" w:type="dxa"/>
              <w:tblLayout w:type="fixed"/>
              <w:tblCellMar>
                <w:top w:w="0" w:type="dxa"/>
                <w:left w:w="108" w:type="dxa"/>
                <w:bottom w:w="0" w:type="dxa"/>
                <w:right w:w="108" w:type="dxa"/>
              </w:tblCellMar>
            </w:tblPr>
            <w:tblGrid>
              <w:gridCol w:w="1094"/>
              <w:gridCol w:w="2632"/>
              <w:gridCol w:w="1092"/>
              <w:gridCol w:w="2520"/>
              <w:gridCol w:w="130"/>
            </w:tblGrid>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070101</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数学与应用数学</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070102</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信息与计算科学</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070103</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数理基础科学</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070201</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物理学</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070202</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应用物理学</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070203</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核物理</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070204</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声学</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070301</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化学</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070302</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应用化学</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070303</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化学生物学</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070304</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分子科学与工程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070305</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能源化学</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070401</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天文学</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070601</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大气科学</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070602</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应用气象学</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070701</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海洋科学</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070702</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海洋技术</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070703</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海洋资源与环境</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070704</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军事海洋学</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070801</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地球物理学</w:t>
                  </w:r>
                </w:p>
                <w:p>
                  <w:pPr>
                    <w:widowControl/>
                    <w:spacing w:line="300" w:lineRule="exact"/>
                    <w:jc w:val="left"/>
                    <w:rPr>
                      <w:rFonts w:ascii="仿宋" w:hAnsi="仿宋" w:eastAsia="仿宋"/>
                      <w:sz w:val="24"/>
                      <w:szCs w:val="24"/>
                    </w:rPr>
                  </w:pPr>
                </w:p>
                <w:p>
                  <w:pPr>
                    <w:widowControl/>
                    <w:spacing w:line="300" w:lineRule="exact"/>
                    <w:jc w:val="left"/>
                    <w:rPr>
                      <w:rFonts w:ascii="仿宋" w:hAnsi="仿宋" w:eastAsia="仿宋"/>
                      <w:sz w:val="24"/>
                      <w:szCs w:val="24"/>
                    </w:rPr>
                  </w:pPr>
                </w:p>
              </w:tc>
            </w:tr>
            <w:tr>
              <w:tblPrEx>
                <w:tblLayout w:type="fixed"/>
                <w:tblCellMar>
                  <w:top w:w="0" w:type="dxa"/>
                  <w:left w:w="108" w:type="dxa"/>
                  <w:bottom w:w="0" w:type="dxa"/>
                  <w:right w:w="108" w:type="dxa"/>
                </w:tblCellMar>
              </w:tblPrEx>
              <w:trPr>
                <w:trHeight w:val="83" w:hRule="atLeas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070802</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空间科学与技术</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070901</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地质学</w:t>
                  </w:r>
                </w:p>
              </w:tc>
            </w:tr>
            <w:tr>
              <w:tblPrEx>
                <w:tblLayout w:type="fixed"/>
                <w:tblCellMar>
                  <w:top w:w="0" w:type="dxa"/>
                  <w:left w:w="108" w:type="dxa"/>
                  <w:bottom w:w="0" w:type="dxa"/>
                  <w:right w:w="108" w:type="dxa"/>
                </w:tblCellMar>
              </w:tblPrEx>
              <w:trPr>
                <w:trHeight w:val="521" w:hRule="atLeas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070902</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地球化学</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070904</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古生物学</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071005</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整合科学</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071006</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神经科学</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080101</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理论与应用力学</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080102</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工程力学</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080201</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机械工程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080202</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机械设计制造及其自动化</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080203</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材料成型及控制工程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080204</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机械电子工程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080205</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工业设计</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080206</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过程装备与控制工程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080207</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车辆工程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080208</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汽车服务工程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080210</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微机电系统工程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080301</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测控技术与仪器</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080401</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材料科学与工程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080402</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材料物理</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080403</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材料化学</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080404</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冶金工程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080405</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金属材料工程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080406</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无机非金属材料工程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080407</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高分子材料与工程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080408</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复合材料与工程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080409</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粉体材料科学与工程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080410</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宝石及材料工艺学</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080411</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焊接技术与工程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080412</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功能材料</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080413</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纳米材料与技术</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080414</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新能源材料与器件</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080415</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材料设计科学与工程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080501</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能源与动力工程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080502</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能源与环境系统工程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080503</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新能源科学与工程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080601</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电气工程及其自动化</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080602</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智能电网信息工程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080603</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光源与照明</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080604</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电气工程与智能控制</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080605</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电机电器智能化</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080606</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电缆工程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080701</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电子信息工程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080702</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电子科学与技术</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080703</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通信工程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080704</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微电子科学与工程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080705</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光电信息科学与工程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080706</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信息工程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080707</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广播电视工程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080708</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水声工程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080709</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电子封装技术</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080710</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集成电路设计与集成系统</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080711</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医学信息工程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080712</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电磁场与无线技术</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080713</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电波传播与天线</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080714</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电子信息科学与技术</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080715</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电信工程及管理</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080716</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应用电子技术教育</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080801</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自动化</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080802</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轨道交通信号与控制</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080803</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机器人工程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080804</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邮政工程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080901</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计算机科学与技术</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080902</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软件工程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080903</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网络工程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080904</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信息安全</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080905</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物联网工程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080906</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数字媒体技术</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080907</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智能科学与技术</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080908</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空间信息与数字技术</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080909</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电子与计算机工程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080910</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数据科学与大数据技术</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080911</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网络空间安全</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080912</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新媒体技术</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080913</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电影制作</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081001</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土木工程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081002</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建筑环境与能源应用工程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081003</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给排水科学与工程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081004</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建筑电气与智能化</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081005</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城市地下空间工程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081006</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道路桥梁与渡河工程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081007</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铁道工程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081101</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水利水电工程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081102</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水文与水资源工程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081103</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港口航道与海岸工程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081104</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水务工程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081105</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水利科学与工程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081201</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测绘工程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081202</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遥感科学与技术</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081203</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导航工程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081204</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地理国情监测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081205</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地理空间信息工程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081301</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化学工程与工艺</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081302</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制药工程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081303</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资源循环科学与工程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081304</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能源化学工程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081305</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化学工程与工业生物工程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081401</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地质工程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081402</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勘查技术与工程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081403</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资源勘查工程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081404</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地下水科学与工程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081501</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采矿工程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081502</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石油工程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081503</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矿物加工工程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081504</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油气储运工程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081505</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矿物资源工程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081506</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海洋油气工程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081601</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纺织工程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081602</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服装设计与工程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081603</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非织造材料与工程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081604</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服装设计与工艺教育</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081605</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丝绸设计与工程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081701</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轻化工程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081702</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包装工程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081703</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印刷工程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081704</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香料香精技术与工程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081801</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交通运输</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081802</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交通工程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081803</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航海技术</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081804</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轮机工程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081805</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飞行技术</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081806</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交通设备与控制工程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081807</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救助与打捞工程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081808</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船舶电子电气工程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081901</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船舶与海洋工程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081902</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海洋工程与技术</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081903</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海洋资源开发技术</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082001</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航空航天工程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082002</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飞行器设计与工程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082003</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飞行器制造工程</w:t>
                  </w:r>
                </w:p>
              </w:tc>
            </w:tr>
            <w:tr>
              <w:tblPrEx>
                <w:tblLayout w:type="fixed"/>
                <w:tblCellMar>
                  <w:top w:w="0" w:type="dxa"/>
                  <w:left w:w="108" w:type="dxa"/>
                  <w:bottom w:w="0" w:type="dxa"/>
                  <w:right w:w="108" w:type="dxa"/>
                </w:tblCellMar>
              </w:tblPrEx>
              <w:trPr>
                <w:gridAfter w:val="1"/>
                <w:wAfter w:w="130" w:type="dxa"/>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082004</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飞行器动力工程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082005</w:t>
                  </w:r>
                </w:p>
              </w:tc>
              <w:tc>
                <w:tcPr>
                  <w:tcW w:w="2520"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飞行器环境与生命保障工程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082006</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飞行器质量与可靠性</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082007</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飞行器适航技术</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082008</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飞行器控制与信息工程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082009</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无人驾驶航空器系统工程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082101</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武器系统与工程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082102</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武器发射工程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082103</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探测制导与控制技术</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082104</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弹药工程与爆炸技术</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082105</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特种能源技术与工程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082106</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装甲车辆工程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082107</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信息对抗技术</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082201</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核工程与核技术</w:t>
                  </w:r>
                </w:p>
                <w:p>
                  <w:pPr>
                    <w:widowControl/>
                    <w:spacing w:line="300" w:lineRule="exact"/>
                    <w:jc w:val="left"/>
                    <w:rPr>
                      <w:rFonts w:ascii="仿宋" w:hAnsi="仿宋" w:eastAsia="仿宋"/>
                      <w:sz w:val="24"/>
                      <w:szCs w:val="24"/>
                    </w:rPr>
                  </w:pP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082202</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辐射防护与核安全</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082203</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工程物理</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082204</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核化工与核燃料工程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082301</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农业工程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082302</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农业机械化及其自动化</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082303</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农业电气化</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082304</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农业建筑环境与能源工程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082305</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农业水利工程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082306</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土地整治工程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082401</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森林工程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082402</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木材科学与工程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082403</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林产化工</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082501</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环境科学与工程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082502</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环境工程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082505</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环保设备工程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082507</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水质科学与技术</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082601</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生物医学工程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082602</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假肢矫形工程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082603</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临床工程技术</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082701</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食品科学与工程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082702</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食品质量与安全</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082703</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粮食工程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082704</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乳品工程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082705</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酿酒工程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082706</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葡萄与葡萄酒工程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082709</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食品安全与检测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082801</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建筑学</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082802</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城乡规划</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082803</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风景园林</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082804</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历史建筑保护工程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082901</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安全工程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083001</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生物工程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083002</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生物制药</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083101</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刑事科学技术</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083102</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消防工程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083103</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交通管理工程</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083104</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安全防范工程</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083105</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公安视听技术</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083106</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抢险救援指挥与技术</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083108</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网络安全与执法</w:t>
                  </w:r>
                </w:p>
              </w:tc>
            </w:tr>
            <w:tr>
              <w:tblPrEx>
                <w:tblLayout w:type="fixed"/>
                <w:tblCellMar>
                  <w:top w:w="0" w:type="dxa"/>
                  <w:left w:w="108" w:type="dxa"/>
                  <w:bottom w:w="0" w:type="dxa"/>
                  <w:right w:w="108" w:type="dxa"/>
                </w:tblCellMar>
              </w:tblPrEx>
              <w:trPr>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083109</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核生化消防</w:t>
                  </w:r>
                </w:p>
              </w:tc>
              <w:tc>
                <w:tcPr>
                  <w:tcW w:w="1092"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083110</w:t>
                  </w:r>
                </w:p>
              </w:tc>
              <w:tc>
                <w:tcPr>
                  <w:tcW w:w="2650" w:type="dxa"/>
                  <w:gridSpan w:val="2"/>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海警舰艇指挥与技术</w:t>
                  </w:r>
                </w:p>
              </w:tc>
            </w:tr>
            <w:tr>
              <w:tblPrEx>
                <w:tblLayout w:type="fixed"/>
                <w:tblCellMar>
                  <w:top w:w="0" w:type="dxa"/>
                  <w:left w:w="108" w:type="dxa"/>
                  <w:bottom w:w="0" w:type="dxa"/>
                  <w:right w:w="108" w:type="dxa"/>
                </w:tblCellMar>
              </w:tblPrEx>
              <w:trPr>
                <w:gridAfter w:val="3"/>
                <w:wAfter w:w="3742" w:type="dxa"/>
                <w:trHeight w:val="340" w:hRule="exact"/>
              </w:trPr>
              <w:tc>
                <w:tcPr>
                  <w:tcW w:w="109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120106</w:t>
                  </w:r>
                </w:p>
              </w:tc>
              <w:tc>
                <w:tcPr>
                  <w:tcW w:w="263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保密管理</w:t>
                  </w:r>
                </w:p>
              </w:tc>
            </w:tr>
          </w:tbl>
          <w:p>
            <w:pPr>
              <w:spacing w:line="300" w:lineRule="exact"/>
              <w:rPr>
                <w:rFonts w:ascii="仿宋" w:hAnsi="仿宋" w:eastAsia="仿宋"/>
                <w:sz w:val="24"/>
                <w:szCs w:val="24"/>
              </w:rPr>
            </w:pPr>
          </w:p>
        </w:tc>
        <w:tc>
          <w:tcPr>
            <w:tcW w:w="1600" w:type="dxa"/>
            <w:vAlign w:val="center"/>
          </w:tcPr>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政治</w:t>
            </w: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外语</w:t>
            </w:r>
          </w:p>
          <w:p>
            <w:pPr>
              <w:widowControl/>
              <w:spacing w:line="300" w:lineRule="exact"/>
              <w:jc w:val="center"/>
              <w:rPr>
                <w:rFonts w:ascii="仿宋" w:hAnsi="仿宋" w:eastAsia="仿宋"/>
                <w:sz w:val="24"/>
                <w:szCs w:val="24"/>
              </w:rPr>
            </w:pPr>
            <w:r>
              <w:rPr>
                <w:rFonts w:hint="eastAsia" w:ascii="仿宋" w:hAnsi="仿宋" w:eastAsia="仿宋" w:cs="仿宋"/>
                <w:sz w:val="24"/>
                <w:szCs w:val="24"/>
              </w:rPr>
              <w:t>高数（一）</w:t>
            </w: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政治</w:t>
            </w: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外语</w:t>
            </w:r>
          </w:p>
          <w:p>
            <w:pPr>
              <w:widowControl/>
              <w:spacing w:line="300" w:lineRule="exact"/>
              <w:jc w:val="center"/>
              <w:rPr>
                <w:rFonts w:ascii="仿宋" w:hAnsi="仿宋" w:eastAsia="仿宋"/>
                <w:sz w:val="24"/>
                <w:szCs w:val="24"/>
              </w:rPr>
            </w:pPr>
            <w:r>
              <w:rPr>
                <w:rFonts w:hint="eastAsia" w:ascii="仿宋" w:hAnsi="仿宋" w:eastAsia="仿宋" w:cs="仿宋"/>
                <w:sz w:val="24"/>
                <w:szCs w:val="24"/>
              </w:rPr>
              <w:t>高数（一）</w:t>
            </w: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政治</w:t>
            </w: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外语</w:t>
            </w:r>
          </w:p>
          <w:p>
            <w:pPr>
              <w:widowControl/>
              <w:spacing w:line="300" w:lineRule="exact"/>
              <w:jc w:val="center"/>
              <w:rPr>
                <w:rFonts w:ascii="仿宋" w:hAnsi="仿宋" w:eastAsia="仿宋"/>
                <w:sz w:val="24"/>
                <w:szCs w:val="24"/>
              </w:rPr>
            </w:pPr>
            <w:r>
              <w:rPr>
                <w:rFonts w:hint="eastAsia" w:ascii="仿宋" w:hAnsi="仿宋" w:eastAsia="仿宋" w:cs="仿宋"/>
                <w:sz w:val="24"/>
                <w:szCs w:val="24"/>
              </w:rPr>
              <w:t>高数（一）</w:t>
            </w: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政治</w:t>
            </w: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外语</w:t>
            </w:r>
          </w:p>
          <w:p>
            <w:pPr>
              <w:widowControl/>
              <w:spacing w:line="300" w:lineRule="exact"/>
              <w:jc w:val="center"/>
              <w:rPr>
                <w:rFonts w:ascii="仿宋" w:hAnsi="仿宋" w:eastAsia="仿宋"/>
                <w:sz w:val="24"/>
                <w:szCs w:val="24"/>
              </w:rPr>
            </w:pPr>
            <w:r>
              <w:rPr>
                <w:rFonts w:hint="eastAsia" w:ascii="仿宋" w:hAnsi="仿宋" w:eastAsia="仿宋" w:cs="仿宋"/>
                <w:sz w:val="24"/>
                <w:szCs w:val="24"/>
              </w:rPr>
              <w:t>高数（一）</w:t>
            </w: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tc>
      </w:tr>
    </w:tbl>
    <w:p>
      <w:pPr>
        <w:spacing w:line="300" w:lineRule="exact"/>
        <w:rPr>
          <w:rFonts w:ascii="仿宋" w:hAnsi="仿宋" w:eastAsia="仿宋"/>
          <w:sz w:val="24"/>
          <w:szCs w:val="24"/>
        </w:rPr>
      </w:pPr>
    </w:p>
    <w:p>
      <w:pPr>
        <w:spacing w:line="300" w:lineRule="exact"/>
        <w:rPr>
          <w:rFonts w:ascii="黑体" w:hAnsi="黑体" w:eastAsia="黑体"/>
          <w:sz w:val="30"/>
          <w:szCs w:val="30"/>
        </w:rPr>
      </w:pPr>
      <w:r>
        <w:rPr>
          <w:rFonts w:hint="eastAsia" w:ascii="黑体" w:hAnsi="黑体" w:eastAsia="黑体" w:cs="黑体"/>
          <w:sz w:val="30"/>
          <w:szCs w:val="30"/>
        </w:rPr>
        <w:t>四、经济学、管理学以及生物科学类、地理科学类、心理学类、药学类等</w:t>
      </w:r>
    </w:p>
    <w:tbl>
      <w:tblPr>
        <w:tblStyle w:val="5"/>
        <w:tblW w:w="9449"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39"/>
        <w:gridCol w:w="1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blHeader/>
        </w:trPr>
        <w:tc>
          <w:tcPr>
            <w:tcW w:w="7839" w:type="dxa"/>
            <w:tcBorders>
              <w:top w:val="single" w:color="auto" w:sz="4" w:space="0"/>
              <w:bottom w:val="single" w:color="auto" w:sz="4" w:space="0"/>
              <w:right w:val="single" w:color="auto" w:sz="4" w:space="0"/>
            </w:tcBorders>
          </w:tcPr>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招</w:t>
            </w:r>
            <w:r>
              <w:rPr>
                <w:rFonts w:ascii="仿宋" w:hAnsi="仿宋" w:eastAsia="仿宋" w:cs="仿宋"/>
                <w:sz w:val="24"/>
                <w:szCs w:val="24"/>
              </w:rPr>
              <w:t xml:space="preserve">    </w:t>
            </w:r>
            <w:r>
              <w:rPr>
                <w:rFonts w:hint="eastAsia" w:ascii="仿宋" w:hAnsi="仿宋" w:eastAsia="仿宋" w:cs="仿宋"/>
                <w:sz w:val="24"/>
                <w:szCs w:val="24"/>
              </w:rPr>
              <w:t>生</w:t>
            </w:r>
            <w:r>
              <w:rPr>
                <w:rFonts w:ascii="仿宋" w:hAnsi="仿宋" w:eastAsia="仿宋" w:cs="仿宋"/>
                <w:sz w:val="24"/>
                <w:szCs w:val="24"/>
              </w:rPr>
              <w:t xml:space="preserve">    </w:t>
            </w:r>
            <w:r>
              <w:rPr>
                <w:rFonts w:hint="eastAsia" w:ascii="仿宋" w:hAnsi="仿宋" w:eastAsia="仿宋" w:cs="仿宋"/>
                <w:sz w:val="24"/>
                <w:szCs w:val="24"/>
              </w:rPr>
              <w:t>专</w:t>
            </w:r>
            <w:r>
              <w:rPr>
                <w:rFonts w:ascii="仿宋" w:hAnsi="仿宋" w:eastAsia="仿宋" w:cs="仿宋"/>
                <w:sz w:val="24"/>
                <w:szCs w:val="24"/>
              </w:rPr>
              <w:t xml:space="preserve">    </w:t>
            </w:r>
            <w:r>
              <w:rPr>
                <w:rFonts w:hint="eastAsia" w:ascii="仿宋" w:hAnsi="仿宋" w:eastAsia="仿宋" w:cs="仿宋"/>
                <w:sz w:val="24"/>
                <w:szCs w:val="24"/>
              </w:rPr>
              <w:t>业</w:t>
            </w:r>
          </w:p>
        </w:tc>
        <w:tc>
          <w:tcPr>
            <w:tcW w:w="1610" w:type="dxa"/>
            <w:tcBorders>
              <w:top w:val="single" w:color="auto" w:sz="4" w:space="0"/>
              <w:left w:val="single" w:color="auto" w:sz="4" w:space="0"/>
              <w:bottom w:val="single" w:color="auto" w:sz="4" w:space="0"/>
            </w:tcBorders>
          </w:tcPr>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7839" w:type="dxa"/>
            <w:tcBorders>
              <w:top w:val="single" w:color="auto" w:sz="4" w:space="0"/>
              <w:bottom w:val="single" w:color="auto" w:sz="4" w:space="0"/>
              <w:right w:val="single" w:color="auto" w:sz="4" w:space="0"/>
            </w:tcBorders>
          </w:tcPr>
          <w:tbl>
            <w:tblPr>
              <w:tblStyle w:val="5"/>
              <w:tblW w:w="7578" w:type="dxa"/>
              <w:tblInd w:w="0" w:type="dxa"/>
              <w:tblLayout w:type="fixed"/>
              <w:tblCellMar>
                <w:top w:w="0" w:type="dxa"/>
                <w:left w:w="108" w:type="dxa"/>
                <w:bottom w:w="0" w:type="dxa"/>
                <w:right w:w="108" w:type="dxa"/>
              </w:tblCellMar>
            </w:tblPr>
            <w:tblGrid>
              <w:gridCol w:w="936"/>
              <w:gridCol w:w="2798"/>
              <w:gridCol w:w="936"/>
              <w:gridCol w:w="2908"/>
            </w:tblGrid>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020101</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经济学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020102</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经济统计学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020103</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国民经济管理</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020104</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资源与环境经济学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020105</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商务经济学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020106</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能源经济</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020107</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劳动经济学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020201</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财政学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020202</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税收学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020301</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金融学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020302</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金融工程</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020303</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保险学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020304</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投资学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020305</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金融数学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020306</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信用管理</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020307</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经济与金融</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020308</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精算学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020309</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互联网金融</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020401</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国际经济与贸易</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020402</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贸易经济</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070501</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地理科学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070502</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自然地理与资源环境</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070503</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人文地理与城乡规划</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070504</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地理信息科学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070903</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地球信息科学与技术</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071001</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生物科学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071002</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生物技术</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071003</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生物信息学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071004</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生态学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071101</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心理学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071102</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应用心理学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071201</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统计学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071202</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应用统计学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080209</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机械工艺技术</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08021</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机电技术教育</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08021</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汽车维修工程教育</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082503</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环境科学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082504</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环境生态工程</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082506</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资源环境科学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082707</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食品营养与检验教育</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082708</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烹饪与营养教育</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090110</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农艺教育</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090111</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园艺教育</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090403</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动植物检疫</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100701</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药学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100702</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药物制剂</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100703</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临床药学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100704</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药事管理</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100705</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药物分析</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100706</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药物化学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100707</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海洋药学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100802</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中药资源与开发</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120101</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管理科学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120102</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信息管理与信息系统</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120103</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工程管理</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120104</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房地产开发与管理</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120105</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工程造价</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120107</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邮政管理</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120201</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工商管理</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120202</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市场营销</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120203</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会计学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120204</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财务管理</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120205</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国际商务</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120206</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人力资源管理</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120207</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审计学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120208</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资产评估</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120209</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物业管理</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120210</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文化产业管理</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120211</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劳动关系</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120212</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体育经济与管理</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120213</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财务会计教育</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120214</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市场营销教育</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120215</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零售业管理</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120301</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农林经济管理</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120302</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农村区域发展</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120401</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公共事业管理</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120402</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行政管理</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120403</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劳动与社会保障</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120404</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土地资源管理</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120405</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城市管理</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120406</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海关管理</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120407</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交通管理</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120408</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海事管理</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120409</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公共关系学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120410</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健康服务与管理</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120411</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海警后勤管理</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120501</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图书馆学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120502</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档案学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120503</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信息资源管理</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120601</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物流管理</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120602</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物流工程</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120603</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采购管理</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120701</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工业工程</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120702</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标准化工程</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120703</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质量管理工程</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120801</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电子商务</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120802</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电子商务及法律</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120901</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旅游管理</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120902</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酒店管理</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120903</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会展经济与管理</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120904</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旅游管理与服务教育</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320101</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区域经济开发与管理</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420201</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网络营销与管理</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420401</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城市公共安全管理</w:t>
                  </w:r>
                </w:p>
              </w:tc>
            </w:tr>
          </w:tbl>
          <w:p>
            <w:pPr>
              <w:pStyle w:val="2"/>
              <w:spacing w:line="300" w:lineRule="exact"/>
              <w:ind w:firstLine="1"/>
              <w:jc w:val="left"/>
              <w:rPr>
                <w:rFonts w:ascii="仿宋" w:hAnsi="仿宋" w:eastAsia="仿宋" w:cs="Times New Roman"/>
                <w:sz w:val="24"/>
                <w:szCs w:val="24"/>
              </w:rPr>
            </w:pPr>
          </w:p>
        </w:tc>
        <w:tc>
          <w:tcPr>
            <w:tcW w:w="1610" w:type="dxa"/>
            <w:tcBorders>
              <w:top w:val="single" w:color="auto" w:sz="4" w:space="0"/>
              <w:left w:val="single" w:color="auto" w:sz="4" w:space="0"/>
              <w:bottom w:val="single" w:color="auto" w:sz="4" w:space="0"/>
            </w:tcBorders>
          </w:tcPr>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政治</w:t>
            </w: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外语</w:t>
            </w: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高数（二）</w:t>
            </w: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政治</w:t>
            </w: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外语</w:t>
            </w:r>
          </w:p>
          <w:p>
            <w:pPr>
              <w:pStyle w:val="2"/>
              <w:spacing w:line="300" w:lineRule="exact"/>
              <w:jc w:val="center"/>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高数（二）</w:t>
            </w: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tc>
      </w:tr>
    </w:tbl>
    <w:p>
      <w:pPr>
        <w:pStyle w:val="2"/>
        <w:spacing w:line="300" w:lineRule="exact"/>
        <w:jc w:val="left"/>
        <w:rPr>
          <w:rFonts w:ascii="仿宋" w:hAnsi="仿宋" w:eastAsia="仿宋" w:cs="Times New Roman"/>
          <w:sz w:val="24"/>
          <w:szCs w:val="24"/>
        </w:rPr>
      </w:pPr>
    </w:p>
    <w:p>
      <w:pPr>
        <w:pStyle w:val="2"/>
        <w:spacing w:line="300" w:lineRule="exact"/>
        <w:jc w:val="left"/>
        <w:rPr>
          <w:rFonts w:ascii="黑体" w:hAnsi="黑体" w:eastAsia="黑体" w:cs="Times New Roman"/>
          <w:sz w:val="30"/>
          <w:szCs w:val="30"/>
        </w:rPr>
      </w:pPr>
      <w:r>
        <w:rPr>
          <w:rFonts w:hint="eastAsia" w:ascii="黑体" w:hAnsi="黑体" w:eastAsia="黑体" w:cs="黑体"/>
          <w:sz w:val="30"/>
          <w:szCs w:val="30"/>
        </w:rPr>
        <w:t>五、法学</w:t>
      </w:r>
    </w:p>
    <w:tbl>
      <w:tblPr>
        <w:tblStyle w:val="5"/>
        <w:tblW w:w="9449"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2"/>
        <w:gridCol w:w="16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7" w:hRule="atLeast"/>
        </w:trPr>
        <w:tc>
          <w:tcPr>
            <w:tcW w:w="7842" w:type="dxa"/>
            <w:tcBorders>
              <w:top w:val="single" w:color="auto" w:sz="4" w:space="0"/>
              <w:bottom w:val="single" w:color="auto" w:sz="4" w:space="0"/>
              <w:right w:val="single" w:color="auto" w:sz="4" w:space="0"/>
            </w:tcBorders>
          </w:tcPr>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招</w:t>
            </w:r>
            <w:r>
              <w:rPr>
                <w:rFonts w:ascii="仿宋" w:hAnsi="仿宋" w:eastAsia="仿宋" w:cs="仿宋"/>
                <w:sz w:val="24"/>
                <w:szCs w:val="24"/>
              </w:rPr>
              <w:t xml:space="preserve">    </w:t>
            </w:r>
            <w:r>
              <w:rPr>
                <w:rFonts w:hint="eastAsia" w:ascii="仿宋" w:hAnsi="仿宋" w:eastAsia="仿宋" w:cs="仿宋"/>
                <w:sz w:val="24"/>
                <w:szCs w:val="24"/>
              </w:rPr>
              <w:t>生</w:t>
            </w:r>
            <w:r>
              <w:rPr>
                <w:rFonts w:ascii="仿宋" w:hAnsi="仿宋" w:eastAsia="仿宋" w:cs="仿宋"/>
                <w:sz w:val="24"/>
                <w:szCs w:val="24"/>
              </w:rPr>
              <w:t xml:space="preserve">    </w:t>
            </w:r>
            <w:r>
              <w:rPr>
                <w:rFonts w:hint="eastAsia" w:ascii="仿宋" w:hAnsi="仿宋" w:eastAsia="仿宋" w:cs="仿宋"/>
                <w:sz w:val="24"/>
                <w:szCs w:val="24"/>
              </w:rPr>
              <w:t>专</w:t>
            </w:r>
            <w:r>
              <w:rPr>
                <w:rFonts w:ascii="仿宋" w:hAnsi="仿宋" w:eastAsia="仿宋" w:cs="仿宋"/>
                <w:sz w:val="24"/>
                <w:szCs w:val="24"/>
              </w:rPr>
              <w:t xml:space="preserve">    </w:t>
            </w:r>
            <w:r>
              <w:rPr>
                <w:rFonts w:hint="eastAsia" w:ascii="仿宋" w:hAnsi="仿宋" w:eastAsia="仿宋" w:cs="仿宋"/>
                <w:sz w:val="24"/>
                <w:szCs w:val="24"/>
              </w:rPr>
              <w:t>业</w:t>
            </w:r>
          </w:p>
        </w:tc>
        <w:tc>
          <w:tcPr>
            <w:tcW w:w="1607" w:type="dxa"/>
            <w:tcBorders>
              <w:top w:val="single" w:color="auto" w:sz="4" w:space="0"/>
              <w:left w:val="single" w:color="auto" w:sz="4" w:space="0"/>
              <w:bottom w:val="single" w:color="auto" w:sz="4" w:space="0"/>
            </w:tcBorders>
          </w:tcPr>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842" w:type="dxa"/>
            <w:tcBorders>
              <w:top w:val="single" w:color="auto" w:sz="4" w:space="0"/>
              <w:bottom w:val="single" w:color="auto" w:sz="4" w:space="0"/>
              <w:right w:val="single" w:color="auto" w:sz="4" w:space="0"/>
            </w:tcBorders>
          </w:tcPr>
          <w:tbl>
            <w:tblPr>
              <w:tblStyle w:val="5"/>
              <w:tblW w:w="7578" w:type="dxa"/>
              <w:tblInd w:w="0" w:type="dxa"/>
              <w:tblLayout w:type="fixed"/>
              <w:tblCellMar>
                <w:top w:w="0" w:type="dxa"/>
                <w:left w:w="108" w:type="dxa"/>
                <w:bottom w:w="0" w:type="dxa"/>
                <w:right w:w="108" w:type="dxa"/>
              </w:tblCellMar>
            </w:tblPr>
            <w:tblGrid>
              <w:gridCol w:w="936"/>
              <w:gridCol w:w="2798"/>
              <w:gridCol w:w="936"/>
              <w:gridCol w:w="2908"/>
            </w:tblGrid>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030101</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法学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030102</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知识产权</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030103</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监狱学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030201</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政治学与行政学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030202</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国际政治</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030203</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外交学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030204</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国际事务与国际关系</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030205</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政治学、经济学与哲学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030301</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社会学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030302</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社会工作</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030303</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人类学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030304</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女性学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030305</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家政学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030501</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科学社会主义</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030502</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中国共产党历史</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030503</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思想政治教育</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030601</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治安学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030602</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侦查学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030603</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边防管理</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030604</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禁毒学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030605</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警犬技术</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030606</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经济犯罪侦查</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030607</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边防指挥</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030608</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消防指挥</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030609</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警卫学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030610</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公安情报学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030611</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犯罪学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030612</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公安管理学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030613</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涉外警务</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030614</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国内安全保卫</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030615</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警务指挥与战术</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030616</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技术侦查学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030617</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海警执法</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083107</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火灾勘查</w:t>
                  </w:r>
                </w:p>
              </w:tc>
            </w:tr>
            <w:tr>
              <w:tblPrEx>
                <w:tblLayout w:type="fixed"/>
                <w:tblCellMar>
                  <w:top w:w="0" w:type="dxa"/>
                  <w:left w:w="108" w:type="dxa"/>
                  <w:bottom w:w="0" w:type="dxa"/>
                  <w:right w:w="108" w:type="dxa"/>
                </w:tblCellMar>
              </w:tblPrEx>
              <w:trPr>
                <w:gridAfter w:val="2"/>
                <w:wAfter w:w="3844" w:type="dxa"/>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330101</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监所管理</w:t>
                  </w:r>
                </w:p>
              </w:tc>
            </w:tr>
          </w:tbl>
          <w:p>
            <w:pPr>
              <w:pStyle w:val="2"/>
              <w:spacing w:line="300" w:lineRule="exact"/>
              <w:jc w:val="left"/>
              <w:rPr>
                <w:rFonts w:ascii="仿宋" w:hAnsi="仿宋" w:eastAsia="仿宋" w:cs="Times New Roman"/>
                <w:sz w:val="24"/>
                <w:szCs w:val="24"/>
              </w:rPr>
            </w:pPr>
          </w:p>
        </w:tc>
        <w:tc>
          <w:tcPr>
            <w:tcW w:w="1607" w:type="dxa"/>
            <w:tcBorders>
              <w:top w:val="single" w:color="auto" w:sz="4" w:space="0"/>
              <w:left w:val="single" w:color="auto" w:sz="4" w:space="0"/>
              <w:bottom w:val="single" w:color="auto" w:sz="4" w:space="0"/>
            </w:tcBorders>
            <w:vAlign w:val="center"/>
          </w:tcPr>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政治</w:t>
            </w: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外语</w:t>
            </w: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民法</w:t>
            </w: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政治</w:t>
            </w: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外语</w:t>
            </w: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民法</w:t>
            </w: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tc>
      </w:tr>
    </w:tbl>
    <w:p>
      <w:pPr>
        <w:pStyle w:val="2"/>
        <w:spacing w:line="300" w:lineRule="exact"/>
        <w:jc w:val="left"/>
        <w:rPr>
          <w:rFonts w:ascii="仿宋" w:hAnsi="仿宋" w:eastAsia="仿宋" w:cs="Times New Roman"/>
          <w:sz w:val="24"/>
          <w:szCs w:val="24"/>
        </w:rPr>
      </w:pPr>
    </w:p>
    <w:p>
      <w:pPr>
        <w:pStyle w:val="2"/>
        <w:spacing w:line="300" w:lineRule="exact"/>
        <w:jc w:val="left"/>
        <w:rPr>
          <w:rFonts w:ascii="黑体" w:hAnsi="黑体" w:eastAsia="黑体" w:cs="Times New Roman"/>
          <w:sz w:val="30"/>
          <w:szCs w:val="30"/>
        </w:rPr>
      </w:pPr>
      <w:r>
        <w:rPr>
          <w:rFonts w:hint="eastAsia" w:ascii="黑体" w:hAnsi="黑体" w:eastAsia="黑体" w:cs="黑体"/>
          <w:sz w:val="30"/>
          <w:szCs w:val="30"/>
        </w:rPr>
        <w:t>六、教育学</w:t>
      </w:r>
    </w:p>
    <w:tbl>
      <w:tblPr>
        <w:tblStyle w:val="5"/>
        <w:tblW w:w="9442"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2"/>
        <w:gridCol w:w="1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blHeader/>
        </w:trPr>
        <w:tc>
          <w:tcPr>
            <w:tcW w:w="7842" w:type="dxa"/>
            <w:tcBorders>
              <w:top w:val="single" w:color="auto" w:sz="4" w:space="0"/>
              <w:bottom w:val="single" w:color="auto" w:sz="4" w:space="0"/>
              <w:right w:val="single" w:color="auto" w:sz="4" w:space="0"/>
            </w:tcBorders>
          </w:tcPr>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招</w:t>
            </w:r>
            <w:r>
              <w:rPr>
                <w:rFonts w:ascii="仿宋" w:hAnsi="仿宋" w:eastAsia="仿宋" w:cs="仿宋"/>
                <w:sz w:val="24"/>
                <w:szCs w:val="24"/>
              </w:rPr>
              <w:t xml:space="preserve">    </w:t>
            </w:r>
            <w:r>
              <w:rPr>
                <w:rFonts w:hint="eastAsia" w:ascii="仿宋" w:hAnsi="仿宋" w:eastAsia="仿宋" w:cs="仿宋"/>
                <w:sz w:val="24"/>
                <w:szCs w:val="24"/>
              </w:rPr>
              <w:t>生</w:t>
            </w:r>
            <w:r>
              <w:rPr>
                <w:rFonts w:ascii="仿宋" w:hAnsi="仿宋" w:eastAsia="仿宋" w:cs="仿宋"/>
                <w:sz w:val="24"/>
                <w:szCs w:val="24"/>
              </w:rPr>
              <w:t xml:space="preserve">    </w:t>
            </w:r>
            <w:r>
              <w:rPr>
                <w:rFonts w:hint="eastAsia" w:ascii="仿宋" w:hAnsi="仿宋" w:eastAsia="仿宋" w:cs="仿宋"/>
                <w:sz w:val="24"/>
                <w:szCs w:val="24"/>
              </w:rPr>
              <w:t>专</w:t>
            </w:r>
            <w:r>
              <w:rPr>
                <w:rFonts w:ascii="仿宋" w:hAnsi="仿宋" w:eastAsia="仿宋" w:cs="仿宋"/>
                <w:sz w:val="24"/>
                <w:szCs w:val="24"/>
              </w:rPr>
              <w:t xml:space="preserve">    </w:t>
            </w:r>
            <w:r>
              <w:rPr>
                <w:rFonts w:hint="eastAsia" w:ascii="仿宋" w:hAnsi="仿宋" w:eastAsia="仿宋" w:cs="仿宋"/>
                <w:sz w:val="24"/>
                <w:szCs w:val="24"/>
              </w:rPr>
              <w:t>业</w:t>
            </w:r>
          </w:p>
        </w:tc>
        <w:tc>
          <w:tcPr>
            <w:tcW w:w="1600" w:type="dxa"/>
            <w:tcBorders>
              <w:top w:val="single" w:color="auto" w:sz="4" w:space="0"/>
              <w:left w:val="single" w:color="auto" w:sz="4" w:space="0"/>
              <w:bottom w:val="single" w:color="auto" w:sz="4" w:space="0"/>
            </w:tcBorders>
          </w:tcPr>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842" w:type="dxa"/>
            <w:tcBorders>
              <w:top w:val="single" w:color="auto" w:sz="4" w:space="0"/>
              <w:bottom w:val="single" w:color="auto" w:sz="4" w:space="0"/>
              <w:right w:val="single" w:color="auto" w:sz="4" w:space="0"/>
            </w:tcBorders>
          </w:tcPr>
          <w:tbl>
            <w:tblPr>
              <w:tblStyle w:val="5"/>
              <w:tblW w:w="7578" w:type="dxa"/>
              <w:tblInd w:w="0" w:type="dxa"/>
              <w:tblLayout w:type="fixed"/>
              <w:tblCellMar>
                <w:top w:w="0" w:type="dxa"/>
                <w:left w:w="108" w:type="dxa"/>
                <w:bottom w:w="0" w:type="dxa"/>
                <w:right w:w="108" w:type="dxa"/>
              </w:tblCellMar>
            </w:tblPr>
            <w:tblGrid>
              <w:gridCol w:w="936"/>
              <w:gridCol w:w="2798"/>
              <w:gridCol w:w="936"/>
              <w:gridCol w:w="2908"/>
            </w:tblGrid>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040101</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教育学</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040102</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科学教育</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040103</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人文教育</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040104</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教育技术学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040105</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艺术教育</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040106</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学前教育</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040107</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小学教育</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040108</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特殊教育</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040109</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华文教育</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040110</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教育康复学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040111</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卫生教育</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040201</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体育教育</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040202</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运动训练</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040203</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社会体育指导与管理</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040204</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武术与民族传统体育</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040205</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运动人体科学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040206</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运动康复</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040207</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休闲体育</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340101</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教育管理</w:t>
                  </w:r>
                </w:p>
              </w:tc>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340102</w:t>
                  </w:r>
                </w:p>
              </w:tc>
              <w:tc>
                <w:tcPr>
                  <w:tcW w:w="290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心理健康教育</w:t>
                  </w:r>
                </w:p>
              </w:tc>
            </w:tr>
            <w:tr>
              <w:tblPrEx>
                <w:tblLayout w:type="fixed"/>
                <w:tblCellMar>
                  <w:top w:w="0" w:type="dxa"/>
                  <w:left w:w="108" w:type="dxa"/>
                  <w:bottom w:w="0" w:type="dxa"/>
                  <w:right w:w="108" w:type="dxa"/>
                </w:tblCellMar>
              </w:tblPrEx>
              <w:trPr>
                <w:gridAfter w:val="2"/>
                <w:wAfter w:w="3844" w:type="dxa"/>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340103</w:t>
                  </w:r>
                </w:p>
              </w:tc>
              <w:tc>
                <w:tcPr>
                  <w:tcW w:w="279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双语教育</w:t>
                  </w:r>
                </w:p>
              </w:tc>
            </w:tr>
          </w:tbl>
          <w:p>
            <w:pPr>
              <w:pStyle w:val="2"/>
              <w:spacing w:line="300" w:lineRule="exact"/>
              <w:jc w:val="left"/>
              <w:rPr>
                <w:rFonts w:ascii="仿宋" w:hAnsi="仿宋" w:eastAsia="仿宋" w:cs="Times New Roman"/>
                <w:sz w:val="24"/>
                <w:szCs w:val="24"/>
              </w:rPr>
            </w:pPr>
          </w:p>
        </w:tc>
        <w:tc>
          <w:tcPr>
            <w:tcW w:w="1600" w:type="dxa"/>
            <w:tcBorders>
              <w:top w:val="single" w:color="auto" w:sz="4" w:space="0"/>
              <w:left w:val="single" w:color="auto" w:sz="4" w:space="0"/>
              <w:bottom w:val="single" w:color="auto" w:sz="4" w:space="0"/>
            </w:tcBorders>
            <w:vAlign w:val="center"/>
          </w:tcPr>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政治</w:t>
            </w: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外语</w:t>
            </w:r>
          </w:p>
          <w:p>
            <w:pPr>
              <w:widowControl/>
              <w:spacing w:line="300" w:lineRule="exact"/>
              <w:jc w:val="center"/>
              <w:rPr>
                <w:rFonts w:ascii="仿宋" w:hAnsi="仿宋" w:eastAsia="仿宋"/>
                <w:sz w:val="24"/>
                <w:szCs w:val="24"/>
              </w:rPr>
            </w:pPr>
            <w:r>
              <w:rPr>
                <w:rFonts w:hint="eastAsia" w:ascii="仿宋" w:hAnsi="仿宋" w:eastAsia="仿宋" w:cs="仿宋"/>
                <w:sz w:val="24"/>
                <w:szCs w:val="24"/>
              </w:rPr>
              <w:t>教育理论</w:t>
            </w: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tc>
      </w:tr>
    </w:tbl>
    <w:p>
      <w:pPr>
        <w:pStyle w:val="2"/>
        <w:spacing w:line="300" w:lineRule="exact"/>
        <w:jc w:val="left"/>
        <w:rPr>
          <w:rFonts w:ascii="仿宋" w:hAnsi="仿宋" w:eastAsia="仿宋" w:cs="Times New Roman"/>
          <w:sz w:val="24"/>
          <w:szCs w:val="24"/>
        </w:rPr>
      </w:pPr>
    </w:p>
    <w:p>
      <w:pPr>
        <w:pStyle w:val="2"/>
        <w:spacing w:line="300" w:lineRule="exact"/>
        <w:jc w:val="left"/>
        <w:rPr>
          <w:rFonts w:ascii="黑体" w:hAnsi="黑体" w:eastAsia="黑体" w:cs="Times New Roman"/>
          <w:sz w:val="30"/>
          <w:szCs w:val="30"/>
        </w:rPr>
      </w:pPr>
      <w:r>
        <w:rPr>
          <w:rFonts w:hint="eastAsia" w:ascii="黑体" w:hAnsi="黑体" w:eastAsia="黑体" w:cs="黑体"/>
          <w:sz w:val="30"/>
          <w:szCs w:val="30"/>
        </w:rPr>
        <w:t>七、农学</w:t>
      </w:r>
    </w:p>
    <w:tbl>
      <w:tblPr>
        <w:tblStyle w:val="5"/>
        <w:tblW w:w="9440"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
        <w:gridCol w:w="7836"/>
        <w:gridCol w:w="15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8" w:hRule="atLeast"/>
        </w:trPr>
        <w:tc>
          <w:tcPr>
            <w:tcW w:w="7841" w:type="dxa"/>
            <w:gridSpan w:val="2"/>
            <w:tcBorders>
              <w:top w:val="single" w:color="auto" w:sz="4" w:space="0"/>
              <w:bottom w:val="single" w:color="auto" w:sz="4" w:space="0"/>
              <w:right w:val="single" w:color="auto" w:sz="4" w:space="0"/>
            </w:tcBorders>
          </w:tcPr>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招</w:t>
            </w:r>
            <w:r>
              <w:rPr>
                <w:rFonts w:ascii="仿宋" w:hAnsi="仿宋" w:eastAsia="仿宋" w:cs="仿宋"/>
                <w:sz w:val="24"/>
                <w:szCs w:val="24"/>
              </w:rPr>
              <w:t xml:space="preserve">    </w:t>
            </w:r>
            <w:r>
              <w:rPr>
                <w:rFonts w:hint="eastAsia" w:ascii="仿宋" w:hAnsi="仿宋" w:eastAsia="仿宋" w:cs="仿宋"/>
                <w:sz w:val="24"/>
                <w:szCs w:val="24"/>
              </w:rPr>
              <w:t>生</w:t>
            </w:r>
            <w:r>
              <w:rPr>
                <w:rFonts w:ascii="仿宋" w:hAnsi="仿宋" w:eastAsia="仿宋" w:cs="仿宋"/>
                <w:sz w:val="24"/>
                <w:szCs w:val="24"/>
              </w:rPr>
              <w:t xml:space="preserve">    </w:t>
            </w:r>
            <w:r>
              <w:rPr>
                <w:rFonts w:hint="eastAsia" w:ascii="仿宋" w:hAnsi="仿宋" w:eastAsia="仿宋" w:cs="仿宋"/>
                <w:sz w:val="24"/>
                <w:szCs w:val="24"/>
              </w:rPr>
              <w:t>专</w:t>
            </w:r>
            <w:r>
              <w:rPr>
                <w:rFonts w:ascii="仿宋" w:hAnsi="仿宋" w:eastAsia="仿宋" w:cs="仿宋"/>
                <w:sz w:val="24"/>
                <w:szCs w:val="24"/>
              </w:rPr>
              <w:t xml:space="preserve">    </w:t>
            </w:r>
            <w:r>
              <w:rPr>
                <w:rFonts w:hint="eastAsia" w:ascii="仿宋" w:hAnsi="仿宋" w:eastAsia="仿宋" w:cs="仿宋"/>
                <w:sz w:val="24"/>
                <w:szCs w:val="24"/>
              </w:rPr>
              <w:t>业</w:t>
            </w:r>
          </w:p>
        </w:tc>
        <w:tc>
          <w:tcPr>
            <w:tcW w:w="1599" w:type="dxa"/>
            <w:tcBorders>
              <w:top w:val="single" w:color="auto" w:sz="4" w:space="0"/>
              <w:left w:val="single" w:color="auto" w:sz="4" w:space="0"/>
              <w:bottom w:val="single" w:color="auto" w:sz="4" w:space="0"/>
            </w:tcBorders>
          </w:tcPr>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5" w:type="dxa"/>
        </w:trPr>
        <w:tc>
          <w:tcPr>
            <w:tcW w:w="7836" w:type="dxa"/>
            <w:tcBorders>
              <w:top w:val="single" w:color="auto" w:sz="4" w:space="0"/>
              <w:bottom w:val="single" w:color="auto" w:sz="4" w:space="0"/>
              <w:right w:val="single" w:color="auto" w:sz="4" w:space="0"/>
            </w:tcBorders>
          </w:tcPr>
          <w:tbl>
            <w:tblPr>
              <w:tblStyle w:val="5"/>
              <w:tblW w:w="7572" w:type="dxa"/>
              <w:tblInd w:w="0" w:type="dxa"/>
              <w:tblLayout w:type="fixed"/>
              <w:tblCellMar>
                <w:top w:w="0" w:type="dxa"/>
                <w:left w:w="108" w:type="dxa"/>
                <w:bottom w:w="0" w:type="dxa"/>
                <w:right w:w="108" w:type="dxa"/>
              </w:tblCellMar>
            </w:tblPr>
            <w:tblGrid>
              <w:gridCol w:w="954"/>
              <w:gridCol w:w="2828"/>
              <w:gridCol w:w="966"/>
              <w:gridCol w:w="2824"/>
            </w:tblGrid>
            <w:tr>
              <w:tblPrEx>
                <w:tblLayout w:type="fixed"/>
                <w:tblCellMar>
                  <w:top w:w="0" w:type="dxa"/>
                  <w:left w:w="108" w:type="dxa"/>
                  <w:bottom w:w="0" w:type="dxa"/>
                  <w:right w:w="108" w:type="dxa"/>
                </w:tblCellMar>
              </w:tblPrEx>
              <w:trPr>
                <w:trHeight w:val="340" w:hRule="exact"/>
              </w:trPr>
              <w:tc>
                <w:tcPr>
                  <w:tcW w:w="95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090101</w:t>
                  </w:r>
                </w:p>
              </w:tc>
              <w:tc>
                <w:tcPr>
                  <w:tcW w:w="282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农学</w:t>
                  </w:r>
                </w:p>
              </w:tc>
              <w:tc>
                <w:tcPr>
                  <w:tcW w:w="96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090102</w:t>
                  </w:r>
                </w:p>
              </w:tc>
              <w:tc>
                <w:tcPr>
                  <w:tcW w:w="2824"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园艺</w:t>
                  </w:r>
                </w:p>
              </w:tc>
            </w:tr>
            <w:tr>
              <w:tblPrEx>
                <w:tblLayout w:type="fixed"/>
                <w:tblCellMar>
                  <w:top w:w="0" w:type="dxa"/>
                  <w:left w:w="108" w:type="dxa"/>
                  <w:bottom w:w="0" w:type="dxa"/>
                  <w:right w:w="108" w:type="dxa"/>
                </w:tblCellMar>
              </w:tblPrEx>
              <w:trPr>
                <w:trHeight w:val="340" w:hRule="exact"/>
              </w:trPr>
              <w:tc>
                <w:tcPr>
                  <w:tcW w:w="95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090103</w:t>
                  </w:r>
                </w:p>
              </w:tc>
              <w:tc>
                <w:tcPr>
                  <w:tcW w:w="282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植物保护</w:t>
                  </w:r>
                </w:p>
              </w:tc>
              <w:tc>
                <w:tcPr>
                  <w:tcW w:w="96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090104</w:t>
                  </w:r>
                </w:p>
              </w:tc>
              <w:tc>
                <w:tcPr>
                  <w:tcW w:w="2824"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植物科学与技术</w:t>
                  </w:r>
                </w:p>
              </w:tc>
            </w:tr>
            <w:tr>
              <w:tblPrEx>
                <w:tblLayout w:type="fixed"/>
                <w:tblCellMar>
                  <w:top w:w="0" w:type="dxa"/>
                  <w:left w:w="108" w:type="dxa"/>
                  <w:bottom w:w="0" w:type="dxa"/>
                  <w:right w:w="108" w:type="dxa"/>
                </w:tblCellMar>
              </w:tblPrEx>
              <w:trPr>
                <w:trHeight w:val="340" w:hRule="exact"/>
              </w:trPr>
              <w:tc>
                <w:tcPr>
                  <w:tcW w:w="95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090105</w:t>
                  </w:r>
                </w:p>
              </w:tc>
              <w:tc>
                <w:tcPr>
                  <w:tcW w:w="282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种子科学与工程</w:t>
                  </w:r>
                </w:p>
              </w:tc>
              <w:tc>
                <w:tcPr>
                  <w:tcW w:w="96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090106</w:t>
                  </w:r>
                </w:p>
              </w:tc>
              <w:tc>
                <w:tcPr>
                  <w:tcW w:w="2824"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设施农业科学与工程</w:t>
                  </w:r>
                </w:p>
              </w:tc>
            </w:tr>
            <w:tr>
              <w:tblPrEx>
                <w:tblLayout w:type="fixed"/>
                <w:tblCellMar>
                  <w:top w:w="0" w:type="dxa"/>
                  <w:left w:w="108" w:type="dxa"/>
                  <w:bottom w:w="0" w:type="dxa"/>
                  <w:right w:w="108" w:type="dxa"/>
                </w:tblCellMar>
              </w:tblPrEx>
              <w:trPr>
                <w:trHeight w:val="340" w:hRule="exact"/>
              </w:trPr>
              <w:tc>
                <w:tcPr>
                  <w:tcW w:w="95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090107</w:t>
                  </w:r>
                </w:p>
              </w:tc>
              <w:tc>
                <w:tcPr>
                  <w:tcW w:w="282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茶学</w:t>
                  </w:r>
                </w:p>
              </w:tc>
              <w:tc>
                <w:tcPr>
                  <w:tcW w:w="96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090108</w:t>
                  </w:r>
                </w:p>
              </w:tc>
              <w:tc>
                <w:tcPr>
                  <w:tcW w:w="2824"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烟草</w:t>
                  </w:r>
                </w:p>
              </w:tc>
            </w:tr>
            <w:tr>
              <w:tblPrEx>
                <w:tblLayout w:type="fixed"/>
                <w:tblCellMar>
                  <w:top w:w="0" w:type="dxa"/>
                  <w:left w:w="108" w:type="dxa"/>
                  <w:bottom w:w="0" w:type="dxa"/>
                  <w:right w:w="108" w:type="dxa"/>
                </w:tblCellMar>
              </w:tblPrEx>
              <w:trPr>
                <w:trHeight w:val="340" w:hRule="exact"/>
              </w:trPr>
              <w:tc>
                <w:tcPr>
                  <w:tcW w:w="95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090109</w:t>
                  </w:r>
                </w:p>
              </w:tc>
              <w:tc>
                <w:tcPr>
                  <w:tcW w:w="282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应用生物科学</w:t>
                  </w:r>
                </w:p>
              </w:tc>
              <w:tc>
                <w:tcPr>
                  <w:tcW w:w="96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090201</w:t>
                  </w:r>
                </w:p>
              </w:tc>
              <w:tc>
                <w:tcPr>
                  <w:tcW w:w="2824"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农业资源与环境</w:t>
                  </w:r>
                </w:p>
              </w:tc>
            </w:tr>
            <w:tr>
              <w:tblPrEx>
                <w:tblLayout w:type="fixed"/>
                <w:tblCellMar>
                  <w:top w:w="0" w:type="dxa"/>
                  <w:left w:w="108" w:type="dxa"/>
                  <w:bottom w:w="0" w:type="dxa"/>
                  <w:right w:w="108" w:type="dxa"/>
                </w:tblCellMar>
              </w:tblPrEx>
              <w:trPr>
                <w:trHeight w:val="340" w:hRule="exact"/>
              </w:trPr>
              <w:tc>
                <w:tcPr>
                  <w:tcW w:w="95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090202</w:t>
                  </w:r>
                </w:p>
              </w:tc>
              <w:tc>
                <w:tcPr>
                  <w:tcW w:w="282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野生动物与自然保护区管理</w:t>
                  </w:r>
                </w:p>
              </w:tc>
              <w:tc>
                <w:tcPr>
                  <w:tcW w:w="96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090203</w:t>
                  </w:r>
                </w:p>
              </w:tc>
              <w:tc>
                <w:tcPr>
                  <w:tcW w:w="2824"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水土保持与荒漠化防治</w:t>
                  </w:r>
                </w:p>
              </w:tc>
            </w:tr>
            <w:tr>
              <w:tblPrEx>
                <w:tblLayout w:type="fixed"/>
                <w:tblCellMar>
                  <w:top w:w="0" w:type="dxa"/>
                  <w:left w:w="108" w:type="dxa"/>
                  <w:bottom w:w="0" w:type="dxa"/>
                  <w:right w:w="108" w:type="dxa"/>
                </w:tblCellMar>
              </w:tblPrEx>
              <w:trPr>
                <w:trHeight w:val="340" w:hRule="exact"/>
              </w:trPr>
              <w:tc>
                <w:tcPr>
                  <w:tcW w:w="95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090301</w:t>
                  </w:r>
                </w:p>
              </w:tc>
              <w:tc>
                <w:tcPr>
                  <w:tcW w:w="282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动物科学</w:t>
                  </w:r>
                </w:p>
              </w:tc>
              <w:tc>
                <w:tcPr>
                  <w:tcW w:w="96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090302</w:t>
                  </w:r>
                </w:p>
              </w:tc>
              <w:tc>
                <w:tcPr>
                  <w:tcW w:w="2824"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蚕学</w:t>
                  </w:r>
                </w:p>
              </w:tc>
            </w:tr>
            <w:tr>
              <w:tblPrEx>
                <w:tblLayout w:type="fixed"/>
                <w:tblCellMar>
                  <w:top w:w="0" w:type="dxa"/>
                  <w:left w:w="108" w:type="dxa"/>
                  <w:bottom w:w="0" w:type="dxa"/>
                  <w:right w:w="108" w:type="dxa"/>
                </w:tblCellMar>
              </w:tblPrEx>
              <w:trPr>
                <w:trHeight w:val="340" w:hRule="exact"/>
              </w:trPr>
              <w:tc>
                <w:tcPr>
                  <w:tcW w:w="95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090303</w:t>
                  </w:r>
                </w:p>
              </w:tc>
              <w:tc>
                <w:tcPr>
                  <w:tcW w:w="282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蜂学</w:t>
                  </w:r>
                </w:p>
              </w:tc>
              <w:tc>
                <w:tcPr>
                  <w:tcW w:w="96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090401</w:t>
                  </w:r>
                </w:p>
              </w:tc>
              <w:tc>
                <w:tcPr>
                  <w:tcW w:w="2824"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动物医学</w:t>
                  </w:r>
                </w:p>
              </w:tc>
            </w:tr>
            <w:tr>
              <w:tblPrEx>
                <w:tblLayout w:type="fixed"/>
                <w:tblCellMar>
                  <w:top w:w="0" w:type="dxa"/>
                  <w:left w:w="108" w:type="dxa"/>
                  <w:bottom w:w="0" w:type="dxa"/>
                  <w:right w:w="108" w:type="dxa"/>
                </w:tblCellMar>
              </w:tblPrEx>
              <w:trPr>
                <w:trHeight w:val="340" w:hRule="exact"/>
              </w:trPr>
              <w:tc>
                <w:tcPr>
                  <w:tcW w:w="95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090402</w:t>
                  </w:r>
                </w:p>
              </w:tc>
              <w:tc>
                <w:tcPr>
                  <w:tcW w:w="282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动物药学</w:t>
                  </w:r>
                </w:p>
              </w:tc>
              <w:tc>
                <w:tcPr>
                  <w:tcW w:w="96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090501</w:t>
                  </w:r>
                </w:p>
              </w:tc>
              <w:tc>
                <w:tcPr>
                  <w:tcW w:w="2824"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林学</w:t>
                  </w:r>
                </w:p>
              </w:tc>
            </w:tr>
            <w:tr>
              <w:tblPrEx>
                <w:tblLayout w:type="fixed"/>
                <w:tblCellMar>
                  <w:top w:w="0" w:type="dxa"/>
                  <w:left w:w="108" w:type="dxa"/>
                  <w:bottom w:w="0" w:type="dxa"/>
                  <w:right w:w="108" w:type="dxa"/>
                </w:tblCellMar>
              </w:tblPrEx>
              <w:trPr>
                <w:trHeight w:val="340" w:hRule="exact"/>
              </w:trPr>
              <w:tc>
                <w:tcPr>
                  <w:tcW w:w="95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090502</w:t>
                  </w:r>
                </w:p>
              </w:tc>
              <w:tc>
                <w:tcPr>
                  <w:tcW w:w="282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园林</w:t>
                  </w:r>
                </w:p>
              </w:tc>
              <w:tc>
                <w:tcPr>
                  <w:tcW w:w="96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090503</w:t>
                  </w:r>
                </w:p>
              </w:tc>
              <w:tc>
                <w:tcPr>
                  <w:tcW w:w="2824"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森林保护</w:t>
                  </w:r>
                </w:p>
              </w:tc>
            </w:tr>
            <w:tr>
              <w:tblPrEx>
                <w:tblLayout w:type="fixed"/>
                <w:tblCellMar>
                  <w:top w:w="0" w:type="dxa"/>
                  <w:left w:w="108" w:type="dxa"/>
                  <w:bottom w:w="0" w:type="dxa"/>
                  <w:right w:w="108" w:type="dxa"/>
                </w:tblCellMar>
              </w:tblPrEx>
              <w:trPr>
                <w:trHeight w:val="340" w:hRule="exact"/>
              </w:trPr>
              <w:tc>
                <w:tcPr>
                  <w:tcW w:w="95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090601</w:t>
                  </w:r>
                </w:p>
              </w:tc>
              <w:tc>
                <w:tcPr>
                  <w:tcW w:w="282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水产养殖学</w:t>
                  </w:r>
                </w:p>
              </w:tc>
              <w:tc>
                <w:tcPr>
                  <w:tcW w:w="96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090602</w:t>
                  </w:r>
                </w:p>
              </w:tc>
              <w:tc>
                <w:tcPr>
                  <w:tcW w:w="2824"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海洋渔业科学与技术</w:t>
                  </w:r>
                </w:p>
              </w:tc>
            </w:tr>
            <w:tr>
              <w:tblPrEx>
                <w:tblLayout w:type="fixed"/>
                <w:tblCellMar>
                  <w:top w:w="0" w:type="dxa"/>
                  <w:left w:w="108" w:type="dxa"/>
                  <w:bottom w:w="0" w:type="dxa"/>
                  <w:right w:w="108" w:type="dxa"/>
                </w:tblCellMar>
              </w:tblPrEx>
              <w:trPr>
                <w:trHeight w:val="340" w:hRule="exact"/>
              </w:trPr>
              <w:tc>
                <w:tcPr>
                  <w:tcW w:w="95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090603</w:t>
                  </w:r>
                </w:p>
              </w:tc>
              <w:tc>
                <w:tcPr>
                  <w:tcW w:w="282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水族科学与技术</w:t>
                  </w:r>
                </w:p>
              </w:tc>
              <w:tc>
                <w:tcPr>
                  <w:tcW w:w="96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090604</w:t>
                  </w:r>
                </w:p>
              </w:tc>
              <w:tc>
                <w:tcPr>
                  <w:tcW w:w="2824"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水生动物医学</w:t>
                  </w:r>
                </w:p>
              </w:tc>
            </w:tr>
            <w:tr>
              <w:tblPrEx>
                <w:tblLayout w:type="fixed"/>
                <w:tblCellMar>
                  <w:top w:w="0" w:type="dxa"/>
                  <w:left w:w="108" w:type="dxa"/>
                  <w:bottom w:w="0" w:type="dxa"/>
                  <w:right w:w="108" w:type="dxa"/>
                </w:tblCellMar>
              </w:tblPrEx>
              <w:trPr>
                <w:gridAfter w:val="2"/>
                <w:wAfter w:w="3790" w:type="dxa"/>
                <w:trHeight w:val="340" w:hRule="exact"/>
              </w:trPr>
              <w:tc>
                <w:tcPr>
                  <w:tcW w:w="954"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090701</w:t>
                  </w:r>
                </w:p>
              </w:tc>
              <w:tc>
                <w:tcPr>
                  <w:tcW w:w="2828"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草业科学</w:t>
                  </w:r>
                </w:p>
              </w:tc>
            </w:tr>
          </w:tbl>
          <w:p>
            <w:pPr>
              <w:pStyle w:val="2"/>
              <w:spacing w:line="300" w:lineRule="exact"/>
              <w:jc w:val="left"/>
              <w:rPr>
                <w:rFonts w:ascii="仿宋" w:hAnsi="仿宋" w:eastAsia="仿宋" w:cs="Times New Roman"/>
                <w:sz w:val="24"/>
                <w:szCs w:val="24"/>
              </w:rPr>
            </w:pPr>
          </w:p>
        </w:tc>
        <w:tc>
          <w:tcPr>
            <w:tcW w:w="1599" w:type="dxa"/>
            <w:tcBorders>
              <w:top w:val="single" w:color="auto" w:sz="4" w:space="0"/>
              <w:left w:val="single" w:color="auto" w:sz="4" w:space="0"/>
              <w:bottom w:val="single" w:color="auto" w:sz="4" w:space="0"/>
            </w:tcBorders>
            <w:vAlign w:val="center"/>
          </w:tcPr>
          <w:p>
            <w:pPr>
              <w:pStyle w:val="2"/>
              <w:spacing w:line="300" w:lineRule="exact"/>
              <w:ind w:firstLine="360" w:firstLineChars="150"/>
              <w:rPr>
                <w:rFonts w:ascii="仿宋" w:hAnsi="仿宋" w:eastAsia="仿宋" w:cs="Times New Roman"/>
                <w:sz w:val="24"/>
                <w:szCs w:val="24"/>
              </w:rPr>
            </w:pPr>
          </w:p>
          <w:p>
            <w:pPr>
              <w:pStyle w:val="2"/>
              <w:spacing w:line="300" w:lineRule="exact"/>
              <w:ind w:firstLine="360" w:firstLineChars="150"/>
              <w:rPr>
                <w:rFonts w:ascii="仿宋" w:hAnsi="仿宋" w:eastAsia="仿宋" w:cs="Times New Roman"/>
                <w:sz w:val="24"/>
                <w:szCs w:val="24"/>
              </w:rPr>
            </w:pPr>
          </w:p>
          <w:p>
            <w:pPr>
              <w:pStyle w:val="2"/>
              <w:spacing w:line="300" w:lineRule="exact"/>
              <w:ind w:firstLine="360" w:firstLineChars="150"/>
              <w:rPr>
                <w:rFonts w:ascii="仿宋" w:hAnsi="仿宋" w:eastAsia="仿宋" w:cs="Times New Roman"/>
                <w:sz w:val="24"/>
                <w:szCs w:val="24"/>
              </w:rPr>
            </w:pPr>
          </w:p>
          <w:p>
            <w:pPr>
              <w:pStyle w:val="2"/>
              <w:spacing w:line="300" w:lineRule="exact"/>
              <w:ind w:firstLine="360" w:firstLineChars="150"/>
              <w:rPr>
                <w:rFonts w:ascii="仿宋" w:hAnsi="仿宋" w:eastAsia="仿宋" w:cs="Times New Roman"/>
                <w:sz w:val="24"/>
                <w:szCs w:val="24"/>
              </w:rPr>
            </w:pPr>
          </w:p>
          <w:p>
            <w:pPr>
              <w:pStyle w:val="2"/>
              <w:spacing w:line="300" w:lineRule="exact"/>
              <w:ind w:firstLine="360" w:firstLineChars="150"/>
              <w:rPr>
                <w:rFonts w:ascii="仿宋" w:hAnsi="仿宋" w:eastAsia="仿宋" w:cs="Times New Roman"/>
                <w:sz w:val="24"/>
                <w:szCs w:val="24"/>
              </w:rPr>
            </w:pPr>
          </w:p>
          <w:p>
            <w:pPr>
              <w:pStyle w:val="2"/>
              <w:spacing w:line="300" w:lineRule="exact"/>
              <w:ind w:firstLine="360" w:firstLineChars="150"/>
              <w:rPr>
                <w:rFonts w:ascii="仿宋" w:hAnsi="仿宋" w:eastAsia="仿宋" w:cs="Times New Roman"/>
                <w:sz w:val="24"/>
                <w:szCs w:val="24"/>
              </w:rPr>
            </w:pPr>
            <w:r>
              <w:rPr>
                <w:rFonts w:hint="eastAsia" w:ascii="仿宋" w:hAnsi="仿宋" w:eastAsia="仿宋" w:cs="仿宋"/>
                <w:sz w:val="24"/>
                <w:szCs w:val="24"/>
              </w:rPr>
              <w:t>政治</w:t>
            </w: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外语</w:t>
            </w:r>
          </w:p>
          <w:p>
            <w:pPr>
              <w:pStyle w:val="2"/>
              <w:spacing w:line="300" w:lineRule="exact"/>
              <w:ind w:firstLine="108" w:firstLineChars="50"/>
              <w:rPr>
                <w:rFonts w:ascii="仿宋" w:hAnsi="仿宋" w:eastAsia="仿宋" w:cs="Times New Roman"/>
                <w:sz w:val="24"/>
                <w:szCs w:val="24"/>
              </w:rPr>
            </w:pPr>
            <w:r>
              <w:rPr>
                <w:rFonts w:hint="eastAsia" w:ascii="仿宋" w:hAnsi="仿宋" w:eastAsia="仿宋" w:cs="仿宋"/>
                <w:w w:val="90"/>
                <w:sz w:val="24"/>
                <w:szCs w:val="24"/>
              </w:rPr>
              <w:t>生态学基础</w:t>
            </w:r>
          </w:p>
          <w:p>
            <w:pPr>
              <w:pStyle w:val="2"/>
              <w:spacing w:line="300" w:lineRule="exact"/>
              <w:jc w:val="center"/>
              <w:rPr>
                <w:rFonts w:ascii="仿宋" w:hAnsi="仿宋" w:eastAsia="仿宋" w:cs="Times New Roman"/>
                <w:w w:val="90"/>
                <w:sz w:val="24"/>
                <w:szCs w:val="24"/>
              </w:rPr>
            </w:pPr>
          </w:p>
          <w:p>
            <w:pPr>
              <w:pStyle w:val="2"/>
              <w:spacing w:line="300" w:lineRule="exact"/>
              <w:jc w:val="center"/>
              <w:rPr>
                <w:rFonts w:ascii="仿宋" w:hAnsi="仿宋" w:eastAsia="仿宋" w:cs="Times New Roman"/>
                <w:w w:val="90"/>
                <w:sz w:val="24"/>
                <w:szCs w:val="24"/>
              </w:rPr>
            </w:pPr>
          </w:p>
          <w:p>
            <w:pPr>
              <w:pStyle w:val="2"/>
              <w:spacing w:line="300" w:lineRule="exact"/>
              <w:jc w:val="center"/>
              <w:rPr>
                <w:rFonts w:ascii="仿宋" w:hAnsi="仿宋" w:eastAsia="仿宋" w:cs="Times New Roman"/>
                <w:w w:val="90"/>
                <w:sz w:val="24"/>
                <w:szCs w:val="24"/>
              </w:rPr>
            </w:pPr>
          </w:p>
          <w:p>
            <w:pPr>
              <w:pStyle w:val="2"/>
              <w:spacing w:line="300" w:lineRule="exact"/>
              <w:jc w:val="center"/>
              <w:rPr>
                <w:rFonts w:ascii="仿宋" w:hAnsi="仿宋" w:eastAsia="仿宋" w:cs="Times New Roman"/>
                <w:w w:val="90"/>
                <w:sz w:val="24"/>
                <w:szCs w:val="24"/>
              </w:rPr>
            </w:pPr>
          </w:p>
          <w:p>
            <w:pPr>
              <w:pStyle w:val="2"/>
              <w:spacing w:line="300" w:lineRule="exact"/>
              <w:jc w:val="center"/>
              <w:rPr>
                <w:rFonts w:ascii="仿宋" w:hAnsi="仿宋" w:eastAsia="仿宋" w:cs="Times New Roman"/>
                <w:w w:val="90"/>
                <w:sz w:val="24"/>
                <w:szCs w:val="24"/>
              </w:rPr>
            </w:pPr>
          </w:p>
          <w:p>
            <w:pPr>
              <w:pStyle w:val="2"/>
              <w:spacing w:line="300" w:lineRule="exact"/>
              <w:jc w:val="center"/>
              <w:rPr>
                <w:rFonts w:ascii="仿宋" w:hAnsi="仿宋" w:eastAsia="仿宋" w:cs="Times New Roman"/>
                <w:w w:val="90"/>
                <w:sz w:val="24"/>
                <w:szCs w:val="24"/>
              </w:rPr>
            </w:pPr>
          </w:p>
          <w:p>
            <w:pPr>
              <w:pStyle w:val="2"/>
              <w:spacing w:line="300" w:lineRule="exact"/>
              <w:jc w:val="center"/>
              <w:rPr>
                <w:rFonts w:ascii="仿宋" w:hAnsi="仿宋" w:eastAsia="仿宋" w:cs="Times New Roman"/>
                <w:w w:val="90"/>
                <w:sz w:val="24"/>
                <w:szCs w:val="24"/>
              </w:rPr>
            </w:pPr>
          </w:p>
        </w:tc>
      </w:tr>
    </w:tbl>
    <w:p>
      <w:pPr>
        <w:pStyle w:val="2"/>
        <w:spacing w:line="300" w:lineRule="exact"/>
        <w:jc w:val="left"/>
        <w:rPr>
          <w:rFonts w:ascii="仿宋" w:hAnsi="仿宋" w:eastAsia="仿宋" w:cs="Times New Roman"/>
          <w:sz w:val="24"/>
          <w:szCs w:val="24"/>
        </w:rPr>
      </w:pPr>
    </w:p>
    <w:p>
      <w:pPr>
        <w:pStyle w:val="2"/>
        <w:spacing w:line="300" w:lineRule="exact"/>
        <w:jc w:val="left"/>
        <w:rPr>
          <w:rFonts w:ascii="仿宋" w:hAnsi="仿宋" w:eastAsia="仿宋" w:cs="Times New Roman"/>
          <w:sz w:val="24"/>
          <w:szCs w:val="24"/>
        </w:rPr>
      </w:pPr>
    </w:p>
    <w:p>
      <w:pPr>
        <w:pStyle w:val="2"/>
        <w:spacing w:line="300" w:lineRule="exact"/>
        <w:jc w:val="left"/>
        <w:rPr>
          <w:rFonts w:ascii="仿宋" w:hAnsi="仿宋" w:eastAsia="仿宋" w:cs="Times New Roman"/>
          <w:sz w:val="24"/>
          <w:szCs w:val="24"/>
        </w:rPr>
      </w:pPr>
    </w:p>
    <w:p>
      <w:pPr>
        <w:pStyle w:val="2"/>
        <w:spacing w:line="300" w:lineRule="exact"/>
        <w:jc w:val="left"/>
        <w:rPr>
          <w:rFonts w:ascii="黑体" w:hAnsi="黑体" w:eastAsia="黑体" w:cs="Times New Roman"/>
          <w:sz w:val="30"/>
          <w:szCs w:val="30"/>
        </w:rPr>
      </w:pPr>
      <w:r>
        <w:rPr>
          <w:rFonts w:hint="eastAsia" w:ascii="黑体" w:hAnsi="黑体" w:eastAsia="黑体" w:cs="黑体"/>
          <w:sz w:val="30"/>
          <w:szCs w:val="30"/>
        </w:rPr>
        <w:t>八、医学（中医学类、药学类等两个一级学科除外）</w:t>
      </w:r>
    </w:p>
    <w:tbl>
      <w:tblPr>
        <w:tblStyle w:val="5"/>
        <w:tblW w:w="9456"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56"/>
        <w:gridCol w:w="1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4" w:hRule="atLeast"/>
        </w:trPr>
        <w:tc>
          <w:tcPr>
            <w:tcW w:w="7856" w:type="dxa"/>
            <w:tcBorders>
              <w:top w:val="single" w:color="auto" w:sz="4" w:space="0"/>
              <w:bottom w:val="single" w:color="auto" w:sz="4" w:space="0"/>
              <w:right w:val="single" w:color="auto" w:sz="4" w:space="0"/>
            </w:tcBorders>
          </w:tcPr>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招</w:t>
            </w:r>
            <w:r>
              <w:rPr>
                <w:rFonts w:ascii="仿宋" w:hAnsi="仿宋" w:eastAsia="仿宋" w:cs="仿宋"/>
                <w:sz w:val="24"/>
                <w:szCs w:val="24"/>
              </w:rPr>
              <w:t xml:space="preserve">    </w:t>
            </w:r>
            <w:r>
              <w:rPr>
                <w:rFonts w:hint="eastAsia" w:ascii="仿宋" w:hAnsi="仿宋" w:eastAsia="仿宋" w:cs="仿宋"/>
                <w:sz w:val="24"/>
                <w:szCs w:val="24"/>
              </w:rPr>
              <w:t>生</w:t>
            </w:r>
            <w:r>
              <w:rPr>
                <w:rFonts w:ascii="仿宋" w:hAnsi="仿宋" w:eastAsia="仿宋" w:cs="仿宋"/>
                <w:sz w:val="24"/>
                <w:szCs w:val="24"/>
              </w:rPr>
              <w:t xml:space="preserve">    </w:t>
            </w:r>
            <w:r>
              <w:rPr>
                <w:rFonts w:hint="eastAsia" w:ascii="仿宋" w:hAnsi="仿宋" w:eastAsia="仿宋" w:cs="仿宋"/>
                <w:sz w:val="24"/>
                <w:szCs w:val="24"/>
              </w:rPr>
              <w:t>专</w:t>
            </w:r>
            <w:r>
              <w:rPr>
                <w:rFonts w:ascii="仿宋" w:hAnsi="仿宋" w:eastAsia="仿宋" w:cs="仿宋"/>
                <w:sz w:val="24"/>
                <w:szCs w:val="24"/>
              </w:rPr>
              <w:t xml:space="preserve">    </w:t>
            </w:r>
            <w:r>
              <w:rPr>
                <w:rFonts w:hint="eastAsia" w:ascii="仿宋" w:hAnsi="仿宋" w:eastAsia="仿宋" w:cs="仿宋"/>
                <w:sz w:val="24"/>
                <w:szCs w:val="24"/>
              </w:rPr>
              <w:t>业</w:t>
            </w:r>
          </w:p>
        </w:tc>
        <w:tc>
          <w:tcPr>
            <w:tcW w:w="1600" w:type="dxa"/>
            <w:tcBorders>
              <w:top w:val="single" w:color="auto" w:sz="4" w:space="0"/>
              <w:left w:val="single" w:color="auto" w:sz="4" w:space="0"/>
              <w:bottom w:val="single" w:color="auto" w:sz="4" w:space="0"/>
            </w:tcBorders>
          </w:tcPr>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856" w:type="dxa"/>
            <w:tcBorders>
              <w:top w:val="single" w:color="auto" w:sz="4" w:space="0"/>
              <w:bottom w:val="single" w:color="auto" w:sz="4" w:space="0"/>
              <w:right w:val="single" w:color="auto" w:sz="4" w:space="0"/>
            </w:tcBorders>
          </w:tcPr>
          <w:tbl>
            <w:tblPr>
              <w:tblStyle w:val="5"/>
              <w:tblW w:w="7588" w:type="dxa"/>
              <w:tblInd w:w="0" w:type="dxa"/>
              <w:tblLayout w:type="fixed"/>
              <w:tblCellMar>
                <w:top w:w="0" w:type="dxa"/>
                <w:left w:w="108" w:type="dxa"/>
                <w:bottom w:w="0" w:type="dxa"/>
                <w:right w:w="108" w:type="dxa"/>
              </w:tblCellMar>
            </w:tblPr>
            <w:tblGrid>
              <w:gridCol w:w="936"/>
              <w:gridCol w:w="2862"/>
              <w:gridCol w:w="938"/>
              <w:gridCol w:w="2852"/>
            </w:tblGrid>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100101</w:t>
                  </w:r>
                </w:p>
              </w:tc>
              <w:tc>
                <w:tcPr>
                  <w:tcW w:w="286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基础医学</w:t>
                  </w:r>
                </w:p>
              </w:tc>
              <w:tc>
                <w:tcPr>
                  <w:tcW w:w="938"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100102</w:t>
                  </w:r>
                </w:p>
              </w:tc>
              <w:tc>
                <w:tcPr>
                  <w:tcW w:w="285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生物医学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100103</w:t>
                  </w:r>
                </w:p>
              </w:tc>
              <w:tc>
                <w:tcPr>
                  <w:tcW w:w="286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生物医学科学</w:t>
                  </w:r>
                </w:p>
              </w:tc>
              <w:tc>
                <w:tcPr>
                  <w:tcW w:w="938"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100201</w:t>
                  </w:r>
                </w:p>
              </w:tc>
              <w:tc>
                <w:tcPr>
                  <w:tcW w:w="285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临床医学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100202</w:t>
                  </w:r>
                </w:p>
              </w:tc>
              <w:tc>
                <w:tcPr>
                  <w:tcW w:w="286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麻醉学</w:t>
                  </w:r>
                </w:p>
              </w:tc>
              <w:tc>
                <w:tcPr>
                  <w:tcW w:w="938"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100203</w:t>
                  </w:r>
                </w:p>
              </w:tc>
              <w:tc>
                <w:tcPr>
                  <w:tcW w:w="285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医学影像学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100204</w:t>
                  </w:r>
                </w:p>
              </w:tc>
              <w:tc>
                <w:tcPr>
                  <w:tcW w:w="286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眼视光医学</w:t>
                  </w:r>
                </w:p>
              </w:tc>
              <w:tc>
                <w:tcPr>
                  <w:tcW w:w="938"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100205</w:t>
                  </w:r>
                </w:p>
              </w:tc>
              <w:tc>
                <w:tcPr>
                  <w:tcW w:w="285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精神医学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100206</w:t>
                  </w:r>
                </w:p>
              </w:tc>
              <w:tc>
                <w:tcPr>
                  <w:tcW w:w="286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放射医学</w:t>
                  </w:r>
                </w:p>
              </w:tc>
              <w:tc>
                <w:tcPr>
                  <w:tcW w:w="938"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100207</w:t>
                  </w:r>
                </w:p>
              </w:tc>
              <w:tc>
                <w:tcPr>
                  <w:tcW w:w="285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儿科学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100301</w:t>
                  </w:r>
                </w:p>
              </w:tc>
              <w:tc>
                <w:tcPr>
                  <w:tcW w:w="286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口腔医学</w:t>
                  </w:r>
                </w:p>
              </w:tc>
              <w:tc>
                <w:tcPr>
                  <w:tcW w:w="938"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100401</w:t>
                  </w:r>
                </w:p>
              </w:tc>
              <w:tc>
                <w:tcPr>
                  <w:tcW w:w="285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预防医学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100402</w:t>
                  </w:r>
                </w:p>
              </w:tc>
              <w:tc>
                <w:tcPr>
                  <w:tcW w:w="286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食品卫生与营养学</w:t>
                  </w:r>
                </w:p>
              </w:tc>
              <w:tc>
                <w:tcPr>
                  <w:tcW w:w="938"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100403</w:t>
                  </w:r>
                </w:p>
              </w:tc>
              <w:tc>
                <w:tcPr>
                  <w:tcW w:w="285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妇幼保健医学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100404</w:t>
                  </w:r>
                </w:p>
              </w:tc>
              <w:tc>
                <w:tcPr>
                  <w:tcW w:w="286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卫生监督</w:t>
                  </w:r>
                </w:p>
              </w:tc>
              <w:tc>
                <w:tcPr>
                  <w:tcW w:w="938"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100405</w:t>
                  </w:r>
                </w:p>
              </w:tc>
              <w:tc>
                <w:tcPr>
                  <w:tcW w:w="285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全球健康学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100508</w:t>
                  </w:r>
                </w:p>
              </w:tc>
              <w:tc>
                <w:tcPr>
                  <w:tcW w:w="286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傣医学</w:t>
                  </w:r>
                </w:p>
              </w:tc>
              <w:tc>
                <w:tcPr>
                  <w:tcW w:w="938"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100509</w:t>
                  </w:r>
                </w:p>
              </w:tc>
              <w:tc>
                <w:tcPr>
                  <w:tcW w:w="285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回医学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100510</w:t>
                  </w:r>
                </w:p>
              </w:tc>
              <w:tc>
                <w:tcPr>
                  <w:tcW w:w="286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中医康复学</w:t>
                  </w:r>
                </w:p>
              </w:tc>
              <w:tc>
                <w:tcPr>
                  <w:tcW w:w="938"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100511</w:t>
                  </w:r>
                </w:p>
              </w:tc>
              <w:tc>
                <w:tcPr>
                  <w:tcW w:w="285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中医养生学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100512</w:t>
                  </w:r>
                </w:p>
              </w:tc>
              <w:tc>
                <w:tcPr>
                  <w:tcW w:w="286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中医儿科学</w:t>
                  </w:r>
                </w:p>
              </w:tc>
              <w:tc>
                <w:tcPr>
                  <w:tcW w:w="938"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100601</w:t>
                  </w:r>
                </w:p>
              </w:tc>
              <w:tc>
                <w:tcPr>
                  <w:tcW w:w="285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中西医临床医学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100901</w:t>
                  </w:r>
                </w:p>
              </w:tc>
              <w:tc>
                <w:tcPr>
                  <w:tcW w:w="286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法医学</w:t>
                  </w:r>
                </w:p>
              </w:tc>
              <w:tc>
                <w:tcPr>
                  <w:tcW w:w="938"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101001</w:t>
                  </w:r>
                </w:p>
              </w:tc>
              <w:tc>
                <w:tcPr>
                  <w:tcW w:w="285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医学检验技术</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101002</w:t>
                  </w:r>
                </w:p>
              </w:tc>
              <w:tc>
                <w:tcPr>
                  <w:tcW w:w="286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医学实验技术</w:t>
                  </w:r>
                </w:p>
              </w:tc>
              <w:tc>
                <w:tcPr>
                  <w:tcW w:w="938"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101003</w:t>
                  </w:r>
                </w:p>
              </w:tc>
              <w:tc>
                <w:tcPr>
                  <w:tcW w:w="285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医学影像技术</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101004</w:t>
                  </w:r>
                </w:p>
              </w:tc>
              <w:tc>
                <w:tcPr>
                  <w:tcW w:w="286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眼视光学</w:t>
                  </w:r>
                </w:p>
              </w:tc>
              <w:tc>
                <w:tcPr>
                  <w:tcW w:w="938"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101005</w:t>
                  </w:r>
                </w:p>
              </w:tc>
              <w:tc>
                <w:tcPr>
                  <w:tcW w:w="285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康复治疗学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101006</w:t>
                  </w:r>
                </w:p>
              </w:tc>
              <w:tc>
                <w:tcPr>
                  <w:tcW w:w="286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口腔医学技术</w:t>
                  </w:r>
                </w:p>
              </w:tc>
              <w:tc>
                <w:tcPr>
                  <w:tcW w:w="938"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101007</w:t>
                  </w:r>
                </w:p>
              </w:tc>
              <w:tc>
                <w:tcPr>
                  <w:tcW w:w="285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卫生检验与检疫</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101008</w:t>
                  </w:r>
                </w:p>
              </w:tc>
              <w:tc>
                <w:tcPr>
                  <w:tcW w:w="286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听力与言语康复学</w:t>
                  </w:r>
                </w:p>
              </w:tc>
              <w:tc>
                <w:tcPr>
                  <w:tcW w:w="938"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101009</w:t>
                  </w:r>
                </w:p>
              </w:tc>
              <w:tc>
                <w:tcPr>
                  <w:tcW w:w="285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康复物理治疗</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101010</w:t>
                  </w:r>
                </w:p>
              </w:tc>
              <w:tc>
                <w:tcPr>
                  <w:tcW w:w="286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康复作业治疗</w:t>
                  </w:r>
                </w:p>
              </w:tc>
              <w:tc>
                <w:tcPr>
                  <w:tcW w:w="938"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101101</w:t>
                  </w:r>
                </w:p>
              </w:tc>
              <w:tc>
                <w:tcPr>
                  <w:tcW w:w="285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护理学</w:t>
                  </w:r>
                </w:p>
              </w:tc>
            </w:tr>
            <w:tr>
              <w:tblPrEx>
                <w:tblLayout w:type="fixed"/>
                <w:tblCellMar>
                  <w:top w:w="0" w:type="dxa"/>
                  <w:left w:w="108" w:type="dxa"/>
                  <w:bottom w:w="0" w:type="dxa"/>
                  <w:right w:w="108" w:type="dxa"/>
                </w:tblCellMar>
              </w:tblPrEx>
              <w:trPr>
                <w:trHeight w:val="340" w:hRule="exact"/>
              </w:trPr>
              <w:tc>
                <w:tcPr>
                  <w:tcW w:w="936"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101102</w:t>
                  </w:r>
                </w:p>
              </w:tc>
              <w:tc>
                <w:tcPr>
                  <w:tcW w:w="286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助产学</w:t>
                  </w:r>
                </w:p>
              </w:tc>
              <w:tc>
                <w:tcPr>
                  <w:tcW w:w="938" w:type="dxa"/>
                  <w:tcBorders>
                    <w:top w:val="nil"/>
                    <w:left w:val="nil"/>
                    <w:bottom w:val="nil"/>
                    <w:right w:val="nil"/>
                  </w:tcBorders>
                  <w:vAlign w:val="center"/>
                </w:tcPr>
                <w:p>
                  <w:pPr>
                    <w:widowControl/>
                    <w:spacing w:line="300" w:lineRule="exact"/>
                    <w:jc w:val="left"/>
                    <w:rPr>
                      <w:rFonts w:ascii="仿宋" w:hAnsi="仿宋" w:eastAsia="仿宋" w:cs="仿宋"/>
                      <w:sz w:val="24"/>
                      <w:szCs w:val="24"/>
                    </w:rPr>
                  </w:pPr>
                  <w:r>
                    <w:rPr>
                      <w:rFonts w:ascii="仿宋" w:hAnsi="仿宋" w:eastAsia="仿宋" w:cs="仿宋"/>
                      <w:sz w:val="24"/>
                      <w:szCs w:val="24"/>
                    </w:rPr>
                    <w:t>401101</w:t>
                  </w:r>
                </w:p>
              </w:tc>
              <w:tc>
                <w:tcPr>
                  <w:tcW w:w="2852" w:type="dxa"/>
                  <w:tcBorders>
                    <w:top w:val="nil"/>
                    <w:left w:val="nil"/>
                    <w:bottom w:val="nil"/>
                    <w:right w:val="nil"/>
                  </w:tcBorders>
                  <w:vAlign w:val="center"/>
                </w:tcPr>
                <w:p>
                  <w:pPr>
                    <w:widowControl/>
                    <w:spacing w:line="300" w:lineRule="exact"/>
                    <w:jc w:val="left"/>
                    <w:rPr>
                      <w:rFonts w:ascii="仿宋" w:hAnsi="仿宋" w:eastAsia="仿宋"/>
                      <w:sz w:val="24"/>
                      <w:szCs w:val="24"/>
                    </w:rPr>
                  </w:pPr>
                  <w:r>
                    <w:rPr>
                      <w:rFonts w:hint="eastAsia" w:ascii="仿宋" w:hAnsi="仿宋" w:eastAsia="仿宋" w:cs="仿宋"/>
                      <w:sz w:val="24"/>
                      <w:szCs w:val="24"/>
                    </w:rPr>
                    <w:t>社区护理学</w:t>
                  </w:r>
                </w:p>
              </w:tc>
            </w:tr>
          </w:tbl>
          <w:p>
            <w:pPr>
              <w:pStyle w:val="2"/>
              <w:spacing w:line="300" w:lineRule="exact"/>
              <w:jc w:val="left"/>
              <w:rPr>
                <w:rFonts w:ascii="仿宋" w:hAnsi="仿宋" w:eastAsia="仿宋" w:cs="Times New Roman"/>
                <w:sz w:val="24"/>
                <w:szCs w:val="24"/>
              </w:rPr>
            </w:pPr>
          </w:p>
        </w:tc>
        <w:tc>
          <w:tcPr>
            <w:tcW w:w="1600" w:type="dxa"/>
            <w:tcBorders>
              <w:top w:val="single" w:color="auto" w:sz="4" w:space="0"/>
              <w:left w:val="single" w:color="auto" w:sz="4" w:space="0"/>
              <w:bottom w:val="single" w:color="auto" w:sz="4" w:space="0"/>
            </w:tcBorders>
            <w:vAlign w:val="center"/>
          </w:tcPr>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政治</w:t>
            </w:r>
          </w:p>
          <w:p>
            <w:pPr>
              <w:pStyle w:val="2"/>
              <w:spacing w:line="300" w:lineRule="exact"/>
              <w:jc w:val="center"/>
              <w:rPr>
                <w:rFonts w:ascii="仿宋" w:hAnsi="仿宋" w:eastAsia="仿宋" w:cs="Times New Roman"/>
                <w:sz w:val="24"/>
                <w:szCs w:val="24"/>
              </w:rPr>
            </w:pPr>
            <w:r>
              <w:rPr>
                <w:rFonts w:hint="eastAsia" w:ascii="仿宋" w:hAnsi="仿宋" w:eastAsia="仿宋" w:cs="仿宋"/>
                <w:sz w:val="24"/>
                <w:szCs w:val="24"/>
              </w:rPr>
              <w:t>外语</w:t>
            </w:r>
          </w:p>
          <w:p>
            <w:pPr>
              <w:widowControl/>
              <w:spacing w:line="300" w:lineRule="exact"/>
              <w:jc w:val="center"/>
              <w:rPr>
                <w:rFonts w:ascii="仿宋" w:hAnsi="仿宋" w:eastAsia="仿宋"/>
                <w:sz w:val="24"/>
                <w:szCs w:val="24"/>
              </w:rPr>
            </w:pPr>
            <w:r>
              <w:rPr>
                <w:rFonts w:hint="eastAsia" w:ascii="仿宋" w:hAnsi="仿宋" w:eastAsia="仿宋" w:cs="仿宋"/>
                <w:sz w:val="24"/>
                <w:szCs w:val="24"/>
              </w:rPr>
              <w:t>医学综合</w:t>
            </w: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p>
            <w:pPr>
              <w:widowControl/>
              <w:spacing w:line="300" w:lineRule="exact"/>
              <w:jc w:val="center"/>
              <w:rPr>
                <w:rFonts w:ascii="仿宋" w:hAnsi="仿宋" w:eastAsia="仿宋"/>
                <w:sz w:val="24"/>
                <w:szCs w:val="24"/>
              </w:rPr>
            </w:pPr>
          </w:p>
        </w:tc>
      </w:tr>
    </w:tbl>
    <w:p>
      <w:pPr>
        <w:spacing w:line="300" w:lineRule="exact"/>
        <w:rPr>
          <w:rFonts w:ascii="仿宋" w:hAnsi="仿宋" w:eastAsia="仿宋"/>
          <w:sz w:val="24"/>
          <w:szCs w:val="24"/>
        </w:rPr>
      </w:pPr>
    </w:p>
    <w:p>
      <w:pPr>
        <w:spacing w:line="300" w:lineRule="exact"/>
        <w:rPr>
          <w:rFonts w:ascii="仿宋" w:hAnsi="仿宋" w:eastAsia="仿宋"/>
          <w:sz w:val="24"/>
          <w:szCs w:val="24"/>
        </w:rPr>
      </w:pPr>
    </w:p>
    <w:p>
      <w:pPr>
        <w:spacing w:line="300" w:lineRule="exact"/>
        <w:rPr>
          <w:rFonts w:ascii="仿宋" w:hAnsi="仿宋" w:eastAsia="仿宋"/>
          <w:sz w:val="24"/>
          <w:szCs w:val="24"/>
        </w:rPr>
      </w:pPr>
    </w:p>
    <w:p>
      <w:pPr>
        <w:spacing w:line="300" w:lineRule="exact"/>
        <w:rPr>
          <w:rFonts w:ascii="仿宋" w:hAnsi="仿宋" w:eastAsia="仿宋"/>
          <w:sz w:val="24"/>
          <w:szCs w:val="24"/>
        </w:rPr>
      </w:pPr>
    </w:p>
    <w:p>
      <w:pPr>
        <w:spacing w:line="300" w:lineRule="exact"/>
        <w:rPr>
          <w:rFonts w:ascii="仿宋" w:hAnsi="仿宋" w:eastAsia="仿宋"/>
          <w:sz w:val="24"/>
          <w:szCs w:val="24"/>
        </w:rPr>
      </w:pPr>
    </w:p>
    <w:p>
      <w:pPr>
        <w:spacing w:line="300" w:lineRule="exact"/>
        <w:rPr>
          <w:rFonts w:ascii="仿宋" w:hAnsi="仿宋" w:eastAsia="仿宋"/>
          <w:sz w:val="24"/>
          <w:szCs w:val="24"/>
        </w:rPr>
      </w:pPr>
    </w:p>
    <w:p>
      <w:pPr>
        <w:spacing w:line="300" w:lineRule="exact"/>
        <w:rPr>
          <w:rFonts w:ascii="仿宋" w:hAnsi="仿宋" w:eastAsia="仿宋"/>
          <w:sz w:val="24"/>
          <w:szCs w:val="24"/>
        </w:rPr>
      </w:pPr>
    </w:p>
    <w:p>
      <w:pPr>
        <w:spacing w:line="300" w:lineRule="exact"/>
        <w:rPr>
          <w:rFonts w:ascii="仿宋" w:hAnsi="仿宋" w:eastAsia="仿宋"/>
          <w:sz w:val="24"/>
          <w:szCs w:val="24"/>
        </w:rPr>
      </w:pPr>
    </w:p>
    <w:p>
      <w:pPr>
        <w:spacing w:line="300" w:lineRule="exact"/>
        <w:rPr>
          <w:rFonts w:ascii="仿宋" w:hAnsi="仿宋" w:eastAsia="仿宋"/>
          <w:sz w:val="24"/>
          <w:szCs w:val="24"/>
        </w:rPr>
      </w:pPr>
    </w:p>
    <w:p>
      <w:pPr>
        <w:spacing w:line="300" w:lineRule="exact"/>
        <w:rPr>
          <w:rFonts w:ascii="仿宋" w:hAnsi="仿宋" w:eastAsia="仿宋"/>
          <w:sz w:val="24"/>
          <w:szCs w:val="24"/>
        </w:rPr>
      </w:pPr>
    </w:p>
    <w:p>
      <w:pPr>
        <w:spacing w:line="300" w:lineRule="exact"/>
        <w:rPr>
          <w:rFonts w:ascii="仿宋" w:hAnsi="仿宋" w:eastAsia="仿宋"/>
          <w:sz w:val="24"/>
          <w:szCs w:val="24"/>
        </w:rPr>
      </w:pPr>
    </w:p>
    <w:p>
      <w:pPr>
        <w:spacing w:line="300" w:lineRule="exact"/>
        <w:rPr>
          <w:rFonts w:ascii="仿宋" w:hAnsi="仿宋" w:eastAsia="仿宋"/>
          <w:sz w:val="24"/>
          <w:szCs w:val="24"/>
        </w:rPr>
      </w:pPr>
    </w:p>
    <w:p>
      <w:pPr>
        <w:spacing w:line="300" w:lineRule="exact"/>
        <w:rPr>
          <w:rFonts w:ascii="仿宋" w:hAnsi="仿宋" w:eastAsia="仿宋"/>
          <w:sz w:val="24"/>
          <w:szCs w:val="24"/>
        </w:rPr>
      </w:pPr>
    </w:p>
    <w:p>
      <w:pPr>
        <w:spacing w:line="300" w:lineRule="exact"/>
        <w:rPr>
          <w:rFonts w:ascii="仿宋" w:hAnsi="仿宋" w:eastAsia="仿宋"/>
          <w:sz w:val="24"/>
          <w:szCs w:val="24"/>
        </w:rPr>
      </w:pPr>
    </w:p>
    <w:p>
      <w:pPr>
        <w:spacing w:line="300" w:lineRule="exact"/>
        <w:rPr>
          <w:rFonts w:ascii="仿宋" w:hAnsi="仿宋" w:eastAsia="仿宋"/>
          <w:sz w:val="24"/>
          <w:szCs w:val="24"/>
        </w:rPr>
      </w:pPr>
    </w:p>
    <w:p>
      <w:pPr>
        <w:spacing w:line="300" w:lineRule="exact"/>
        <w:rPr>
          <w:rFonts w:ascii="仿宋" w:hAnsi="仿宋" w:eastAsia="仿宋"/>
          <w:sz w:val="24"/>
          <w:szCs w:val="24"/>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rPr>
          <w:rFonts w:ascii="黑体" w:hAnsi="黑体" w:eastAsia="黑体" w:cs="黑体"/>
        </w:rPr>
      </w:pPr>
      <w:r>
        <w:rPr>
          <w:rFonts w:hint="eastAsia" w:ascii="黑体" w:hAnsi="黑体" w:eastAsia="黑体" w:cs="黑体"/>
        </w:rPr>
        <w:t>附件</w:t>
      </w:r>
      <w:r>
        <w:rPr>
          <w:rFonts w:ascii="黑体" w:hAnsi="黑体" w:eastAsia="黑体" w:cs="黑体"/>
        </w:rPr>
        <w:t>6</w:t>
      </w:r>
    </w:p>
    <w:p>
      <w:pPr>
        <w:jc w:val="center"/>
        <w:rPr>
          <w:rFonts w:ascii="方正小标宋简体" w:eastAsia="方正小标宋简体"/>
          <w:b/>
          <w:bCs/>
          <w:sz w:val="36"/>
          <w:szCs w:val="36"/>
        </w:rPr>
      </w:pPr>
    </w:p>
    <w:p>
      <w:pPr>
        <w:jc w:val="center"/>
        <w:rPr>
          <w:rFonts w:ascii="方正小标宋简体" w:eastAsia="方正小标宋简体"/>
          <w:b/>
          <w:bCs/>
          <w:sz w:val="36"/>
          <w:szCs w:val="36"/>
        </w:rPr>
      </w:pPr>
      <w:r>
        <w:rPr>
          <w:rFonts w:hint="eastAsia" w:ascii="方正小标宋简体" w:eastAsia="方正小标宋简体" w:cs="方正小标宋简体"/>
          <w:b/>
          <w:bCs/>
          <w:sz w:val="36"/>
          <w:szCs w:val="36"/>
        </w:rPr>
        <w:t>教育部学信网申请学历在线验证报告办法</w:t>
      </w:r>
    </w:p>
    <w:p/>
    <w:p>
      <w:pPr>
        <w:spacing w:line="600" w:lineRule="exact"/>
        <w:rPr>
          <w:rFonts w:ascii="仿宋_GB2312"/>
        </w:rPr>
      </w:pPr>
      <w:r>
        <w:t xml:space="preserve">   </w:t>
      </w:r>
      <w:r>
        <w:rPr>
          <w:rFonts w:ascii="仿宋_GB2312" w:cs="仿宋_GB2312"/>
        </w:rPr>
        <w:t xml:space="preserve"> 1.</w:t>
      </w:r>
      <w:r>
        <w:rPr>
          <w:rFonts w:hint="eastAsia" w:ascii="仿宋_GB2312" w:cs="仿宋_GB2312"/>
        </w:rPr>
        <w:t>访问学信网（</w:t>
      </w:r>
      <w:r>
        <w:rPr>
          <w:rFonts w:ascii="仿宋_GB2312" w:cs="仿宋_GB2312"/>
        </w:rPr>
        <w:t>https://www.chsi.com.cn/</w:t>
      </w:r>
      <w:r>
        <w:rPr>
          <w:rFonts w:hint="eastAsia" w:ascii="仿宋_GB2312" w:cs="仿宋_GB2312"/>
        </w:rPr>
        <w:t>）“</w:t>
      </w:r>
      <w:r>
        <w:fldChar w:fldCharType="begin"/>
      </w:r>
      <w:r>
        <w:instrText xml:space="preserve"> HYPERLINK "https://my.chsi.com.cn/" \t "_blank" </w:instrText>
      </w:r>
      <w:r>
        <w:fldChar w:fldCharType="separate"/>
      </w:r>
      <w:r>
        <w:rPr>
          <w:rStyle w:val="8"/>
          <w:rFonts w:hint="eastAsia" w:ascii="仿宋_GB2312" w:cs="仿宋_GB2312"/>
        </w:rPr>
        <w:t>学信档案</w:t>
      </w:r>
      <w:r>
        <w:rPr>
          <w:rStyle w:val="8"/>
          <w:rFonts w:hint="eastAsia" w:ascii="仿宋_GB2312" w:cs="仿宋_GB2312"/>
        </w:rPr>
        <w:fldChar w:fldCharType="end"/>
      </w:r>
      <w:r>
        <w:rPr>
          <w:rFonts w:hint="eastAsia" w:ascii="仿宋_GB2312" w:cs="仿宋_GB2312"/>
        </w:rPr>
        <w:t>”，使用学信网账号进行登录；</w:t>
      </w:r>
    </w:p>
    <w:p>
      <w:pPr>
        <w:spacing w:line="600" w:lineRule="exact"/>
        <w:rPr>
          <w:rFonts w:ascii="仿宋_GB2312"/>
        </w:rPr>
      </w:pPr>
      <w:r>
        <w:rPr>
          <w:rFonts w:ascii="仿宋_GB2312" w:cs="仿宋_GB2312"/>
        </w:rPr>
        <w:t xml:space="preserve">    2.</w:t>
      </w:r>
      <w:r>
        <w:rPr>
          <w:rFonts w:hint="eastAsia" w:ascii="仿宋_GB2312" w:cs="仿宋_GB2312"/>
        </w:rPr>
        <w:t>成功登录后，点击顶部菜单中的“在线验证报告”栏目；</w:t>
      </w:r>
    </w:p>
    <w:p>
      <w:pPr>
        <w:spacing w:line="600" w:lineRule="exact"/>
        <w:rPr>
          <w:rFonts w:ascii="仿宋_GB2312"/>
        </w:rPr>
      </w:pPr>
      <w:r>
        <w:rPr>
          <w:rFonts w:ascii="仿宋_GB2312" w:cs="仿宋_GB2312"/>
        </w:rPr>
        <w:t xml:space="preserve">    3.</w:t>
      </w:r>
      <w:r>
        <w:rPr>
          <w:rFonts w:hint="eastAsia" w:ascii="仿宋_GB2312" w:cs="仿宋_GB2312"/>
        </w:rPr>
        <w:t>进行《教育部学历证书电子注册备案表》的申请。</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黑体" w:hAnsi="黑体" w:eastAsia="黑体" w:cs="黑体"/>
        </w:rPr>
      </w:pPr>
      <w:r>
        <w:rPr>
          <w:rFonts w:hint="eastAsia" w:ascii="黑体" w:hAnsi="黑体" w:eastAsia="黑体" w:cs="黑体"/>
        </w:rPr>
        <w:t>附件</w:t>
      </w:r>
      <w:r>
        <w:rPr>
          <w:rFonts w:ascii="黑体" w:hAnsi="黑体" w:eastAsia="黑体" w:cs="黑体"/>
        </w:rPr>
        <w:t>7</w:t>
      </w:r>
    </w:p>
    <w:p>
      <w:pPr>
        <w:rPr>
          <w:rFonts w:ascii="仿宋" w:hAnsi="仿宋" w:eastAsia="仿宋"/>
        </w:rPr>
      </w:pPr>
      <w:r>
        <w:rPr>
          <w:rFonts w:ascii="仿宋" w:hAnsi="仿宋" w:eastAsia="仿宋"/>
        </w:rPr>
        <w:drawing>
          <wp:inline distT="0" distB="0" distL="114300" distR="114300">
            <wp:extent cx="5270500" cy="6400800"/>
            <wp:effectExtent l="0" t="0" r="6350" b="0"/>
            <wp:docPr id="1" name="图片 1" descr="https://t4.chei.com.cn/chsi/images/yzbg/xlbg-sample-2018.png?V=2018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t4.chei.com.cn/chsi/images/yzbg/xlbg-sample-2018.png?V=20180615"/>
                    <pic:cNvPicPr>
                      <a:picLocks noChangeAspect="1"/>
                    </pic:cNvPicPr>
                  </pic:nvPicPr>
                  <pic:blipFill>
                    <a:blip r:embed="rId8"/>
                    <a:stretch>
                      <a:fillRect/>
                    </a:stretch>
                  </pic:blipFill>
                  <pic:spPr>
                    <a:xfrm>
                      <a:off x="0" y="0"/>
                      <a:ext cx="5270500" cy="6400800"/>
                    </a:xfrm>
                    <a:prstGeom prst="rect">
                      <a:avLst/>
                    </a:prstGeom>
                    <a:noFill/>
                    <a:ln>
                      <a:noFill/>
                    </a:ln>
                  </pic:spPr>
                </pic:pic>
              </a:graphicData>
            </a:graphic>
          </wp:inline>
        </w:drawing>
      </w:r>
    </w:p>
    <w:p>
      <w:pPr>
        <w:rPr>
          <w:rFonts w:ascii="仿宋" w:hAnsi="仿宋" w:eastAsia="仿宋"/>
        </w:rPr>
      </w:pPr>
    </w:p>
    <w:p>
      <w:pPr>
        <w:rPr>
          <w:rFonts w:ascii="仿宋" w:hAnsi="仿宋" w:eastAsia="仿宋"/>
        </w:rPr>
      </w:pPr>
    </w:p>
    <w:p>
      <w:pPr>
        <w:rPr>
          <w:rFonts w:ascii="仿宋" w:hAnsi="仿宋" w:eastAsia="仿宋"/>
        </w:rPr>
      </w:pPr>
    </w:p>
    <w:p/>
    <w:sectPr>
      <w:headerReference r:id="rId5" w:type="default"/>
      <w:footerReference r:id="rId6" w:type="default"/>
      <w:pgSz w:w="11906" w:h="16838"/>
      <w:pgMar w:top="1701" w:right="1531" w:bottom="1531" w:left="1701" w:header="851" w:footer="992" w:gutter="0"/>
      <w:cols w:space="720" w:num="1"/>
      <w:docGrid w:type="linesAndChars" w:linePitch="567"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eastAsia="宋体"/>
        <w:sz w:val="28"/>
        <w:szCs w:val="28"/>
      </w:rPr>
    </w:pPr>
    <w:r>
      <w:rPr>
        <w:rStyle w:val="7"/>
        <w:rFonts w:ascii="宋体" w:hAnsi="宋体" w:cs="宋体"/>
        <w:kern w:val="0"/>
        <w:sz w:val="28"/>
        <w:szCs w:val="28"/>
      </w:rPr>
      <w:t xml:space="preserve">- </w:t>
    </w:r>
    <w:r>
      <w:rPr>
        <w:rStyle w:val="7"/>
        <w:rFonts w:ascii="宋体" w:hAnsi="宋体" w:cs="宋体"/>
        <w:kern w:val="0"/>
        <w:sz w:val="28"/>
        <w:szCs w:val="28"/>
      </w:rPr>
      <w:fldChar w:fldCharType="begin"/>
    </w:r>
    <w:r>
      <w:rPr>
        <w:rStyle w:val="7"/>
        <w:rFonts w:ascii="宋体" w:hAnsi="宋体" w:cs="宋体"/>
        <w:kern w:val="0"/>
        <w:sz w:val="28"/>
        <w:szCs w:val="28"/>
      </w:rPr>
      <w:instrText xml:space="preserve"> PAGE </w:instrText>
    </w:r>
    <w:r>
      <w:rPr>
        <w:rStyle w:val="7"/>
        <w:rFonts w:ascii="宋体" w:hAnsi="宋体" w:cs="宋体"/>
        <w:kern w:val="0"/>
        <w:sz w:val="28"/>
        <w:szCs w:val="28"/>
      </w:rPr>
      <w:fldChar w:fldCharType="separate"/>
    </w:r>
    <w:r>
      <w:rPr>
        <w:rStyle w:val="7"/>
        <w:rFonts w:ascii="宋体" w:hAnsi="宋体" w:cs="宋体"/>
        <w:kern w:val="0"/>
        <w:sz w:val="28"/>
        <w:szCs w:val="28"/>
      </w:rPr>
      <w:t>4</w:t>
    </w:r>
    <w:r>
      <w:rPr>
        <w:rStyle w:val="7"/>
        <w:rFonts w:ascii="宋体" w:hAnsi="宋体" w:cs="宋体"/>
        <w:kern w:val="0"/>
        <w:sz w:val="28"/>
        <w:szCs w:val="28"/>
      </w:rPr>
      <w:fldChar w:fldCharType="end"/>
    </w:r>
    <w:r>
      <w:rPr>
        <w:rStyle w:val="7"/>
        <w:rFonts w:ascii="宋体" w:hAnsi="宋体" w:cs="宋体"/>
        <w:kern w:val="0"/>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sz w:val="28"/>
        <w:szCs w:val="28"/>
      </w:rPr>
      <w:t xml:space="preserve">— </w:t>
    </w:r>
    <w:r>
      <w:rPr>
        <w:rStyle w:val="7"/>
        <w:rFonts w:ascii="宋体" w:hAnsi="宋体" w:eastAsia="宋体" w:cs="宋体"/>
        <w:sz w:val="28"/>
        <w:szCs w:val="28"/>
      </w:rPr>
      <w:fldChar w:fldCharType="begin"/>
    </w:r>
    <w:r>
      <w:rPr>
        <w:rStyle w:val="7"/>
        <w:rFonts w:ascii="宋体" w:hAnsi="宋体" w:eastAsia="宋体" w:cs="宋体"/>
        <w:sz w:val="28"/>
        <w:szCs w:val="28"/>
      </w:rPr>
      <w:instrText xml:space="preserve"> PAGE </w:instrText>
    </w:r>
    <w:r>
      <w:rPr>
        <w:rStyle w:val="7"/>
        <w:rFonts w:ascii="宋体" w:hAnsi="宋体" w:eastAsia="宋体" w:cs="宋体"/>
        <w:sz w:val="28"/>
        <w:szCs w:val="28"/>
      </w:rPr>
      <w:fldChar w:fldCharType="separate"/>
    </w:r>
    <w:r>
      <w:rPr>
        <w:rStyle w:val="7"/>
        <w:rFonts w:ascii="宋体" w:hAnsi="宋体" w:eastAsia="宋体" w:cs="宋体"/>
        <w:sz w:val="28"/>
        <w:szCs w:val="28"/>
      </w:rPr>
      <w:t>29</w:t>
    </w:r>
    <w:r>
      <w:rPr>
        <w:rStyle w:val="7"/>
        <w:rFonts w:ascii="宋体" w:hAnsi="宋体" w:eastAsia="宋体" w:cs="宋体"/>
        <w:sz w:val="28"/>
        <w:szCs w:val="28"/>
      </w:rPr>
      <w:fldChar w:fldCharType="end"/>
    </w:r>
    <w:r>
      <w:rPr>
        <w:rStyle w:val="7"/>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麋">
    <w15:presenceInfo w15:providerId="WPS Office" w15:userId="1759003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810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99"/>
    <w:rPr>
      <w:rFonts w:ascii="宋体" w:hAnsi="Courier New" w:eastAsia="宋体" w:cs="宋体"/>
      <w:sz w:val="21"/>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styleId="8">
    <w:name w:val="Hyperlink"/>
    <w:basedOn w:val="6"/>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Administrator.USER-20190410XP</dc:creator>
  <cp:lastModifiedBy>小麋</cp:lastModifiedBy>
  <dcterms:modified xsi:type="dcterms:W3CDTF">2019-08-16T09:00:14Z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